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A906A" w14:textId="77777777" w:rsidR="00D039F6" w:rsidRPr="00256A88" w:rsidRDefault="00D039F6" w:rsidP="00E57505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</w:p>
    <w:p w14:paraId="59A9F970" w14:textId="176C3F4F" w:rsidR="00E57505" w:rsidRPr="009F19D8" w:rsidRDefault="0040610C" w:rsidP="00256A88">
      <w:pPr>
        <w:tabs>
          <w:tab w:val="left" w:pos="993"/>
        </w:tabs>
        <w:jc w:val="center"/>
        <w:rPr>
          <w:rFonts w:asciiTheme="majorHAnsi" w:hAnsiTheme="majorHAnsi" w:cstheme="majorHAnsi"/>
          <w:b/>
          <w:u w:val="single"/>
        </w:rPr>
      </w:pPr>
      <w:r w:rsidRPr="009F19D8">
        <w:rPr>
          <w:rFonts w:asciiTheme="majorHAnsi" w:hAnsiTheme="majorHAnsi" w:cstheme="majorHAnsi"/>
          <w:b/>
          <w:u w:val="single"/>
        </w:rPr>
        <w:t xml:space="preserve">Prestižní publikace ÚŽFG </w:t>
      </w:r>
      <w:r w:rsidR="00D039F6" w:rsidRPr="009F19D8">
        <w:rPr>
          <w:rFonts w:asciiTheme="majorHAnsi" w:hAnsiTheme="majorHAnsi" w:cstheme="majorHAnsi"/>
          <w:b/>
          <w:u w:val="single"/>
        </w:rPr>
        <w:t>2019</w:t>
      </w:r>
    </w:p>
    <w:p w14:paraId="09DD924F" w14:textId="77777777" w:rsidR="00E57505" w:rsidRPr="00256A88" w:rsidRDefault="00E57505" w:rsidP="00E57505">
      <w:pPr>
        <w:tabs>
          <w:tab w:val="left" w:pos="993"/>
        </w:tabs>
        <w:rPr>
          <w:rFonts w:asciiTheme="majorHAnsi" w:hAnsiTheme="majorHAnsi" w:cstheme="majorHAnsi"/>
          <w:b/>
          <w:sz w:val="22"/>
          <w:szCs w:val="22"/>
        </w:rPr>
      </w:pPr>
    </w:p>
    <w:p w14:paraId="57108CFA" w14:textId="77777777" w:rsidR="00E57505" w:rsidRPr="00256A88" w:rsidRDefault="00E57505" w:rsidP="00E57505">
      <w:pPr>
        <w:tabs>
          <w:tab w:val="left" w:pos="993"/>
        </w:tabs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Bartoš, Oldřich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Röslein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Jan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Kotusz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J.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Pačes, Jan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Pekárik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L. 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Petrtýl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 xml:space="preserve">, 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Miloslav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Halačka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Karel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Štefková Kašparová, Eva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Mendel, Jan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Boron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A.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Juchno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D. - Leska, A.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Jablonska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O. - Beneš, V.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Šídová, Monika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Janko, Karel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Legacy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Sexual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Ancestors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in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Phenotypic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Variability, Gene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Expression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and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Homoeolog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Regulation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Asexual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Hybrids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and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Polyploids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Molecular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Biology and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Evolution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 Roč. 36, č. 9 (2019), s. 1902-1920</w:t>
      </w:r>
    </w:p>
    <w:p w14:paraId="3806BB7B" w14:textId="144285B7" w:rsidR="00E57505" w:rsidRPr="00256A88" w:rsidRDefault="00E57505" w:rsidP="00E57505">
      <w:pPr>
        <w:tabs>
          <w:tab w:val="left" w:pos="993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11.062, rok: 2019</w:t>
      </w:r>
    </w:p>
    <w:p w14:paraId="7FCBD157" w14:textId="77777777" w:rsidR="00E57505" w:rsidRPr="00256A88" w:rsidRDefault="00E57505" w:rsidP="00B92183">
      <w:pPr>
        <w:ind w:left="1134" w:hanging="1134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p w14:paraId="124DBDE0" w14:textId="39EF683A" w:rsidR="00E57505" w:rsidRPr="00256A88" w:rsidRDefault="00E57505" w:rsidP="00E57505">
      <w:pPr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Kunová Bosáková, M.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Nita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A. - Gregor, T. - Vařecha, M.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Gudernová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I.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Fafílek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B. - Bárta, T.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Basheer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N. - Abraham, S. P. - Bálek, L. - Tomanová, M. - Fialová Kučerová, J. - Bosák, J. - Potěšil, D.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Zieba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J. T. - Song, J. S. - Koník, P. - Park, S.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Duran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I. - Zdráhal, Z.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Šmajs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D.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Jansen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G.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Fu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Z.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Wan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Ko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H. - Hampl, A.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Trantírek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L.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Krakow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D.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Krejčí, Pavel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Fibroblast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growth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factor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receptor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influences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primary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cilium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length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through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interaction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with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intestinal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cell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kinase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Proceedings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National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Academy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Sciences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United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States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America</w:t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116, č. 10 (2019), s. 4316-4325. 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9.412, rok: 2019</w:t>
      </w:r>
    </w:p>
    <w:p w14:paraId="594151E3" w14:textId="77777777" w:rsidR="00E57505" w:rsidRPr="00256A88" w:rsidRDefault="00E57505" w:rsidP="00E57505">
      <w:pPr>
        <w:rPr>
          <w:rFonts w:asciiTheme="majorHAnsi" w:hAnsiTheme="majorHAnsi" w:cstheme="majorHAnsi"/>
          <w:sz w:val="22"/>
          <w:szCs w:val="22"/>
        </w:rPr>
      </w:pPr>
    </w:p>
    <w:p w14:paraId="5C616778" w14:textId="77777777" w:rsidR="00091341" w:rsidRPr="00256A88" w:rsidRDefault="00091341" w:rsidP="00091341">
      <w:pPr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Wallace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R. J.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Sasson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G.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Garnsworthy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P. C.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Tapio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I.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Gregson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E. - Bani, P.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Huhtanen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P.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Bayat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A.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Strozzi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F.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Biscarini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F.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Snelling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T. J.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Saunders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N. J.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Potterton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S. L.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Craigon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J. - Minuti, A.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Trevisi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E.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Callegari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F. P.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Cappelli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F. P.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Cabezas-Garcia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E. H.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Vilkki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J.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Pinares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-Patino, C.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Fliegerová, Kateřina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Mrázek, Jakub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Sechovcová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Hana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Kopečný, Jan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Bonin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A.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Boyer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F.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Taberlet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P. - Kokou, F.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Halperin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E.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Williams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J. L.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Shingfield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K.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Mizrahi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I.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A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heritable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subset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core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rumen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microbiome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dictates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dairy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cow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productivity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and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emissions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Science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Advances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5, č. 7 (2019), č. článku eaav8391. </w:t>
      </w:r>
    </w:p>
    <w:p w14:paraId="7ABD5243" w14:textId="0F842A8F" w:rsidR="00091341" w:rsidRPr="00256A88" w:rsidRDefault="00091341" w:rsidP="00091341">
      <w:pPr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13.117, rok: 2019</w:t>
      </w:r>
    </w:p>
    <w:p w14:paraId="3FECDF4F" w14:textId="77777777" w:rsidR="00091341" w:rsidRPr="00256A88" w:rsidRDefault="00091341" w:rsidP="00091341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6EDADCD" w14:textId="77777777" w:rsidR="00091341" w:rsidRPr="00256A88" w:rsidRDefault="00091341" w:rsidP="00091341">
      <w:pPr>
        <w:tabs>
          <w:tab w:val="left" w:pos="0"/>
        </w:tabs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Lind, A. L.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Lai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Y. Y.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Mostovoy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Y.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Holloway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A. K.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Iannucci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A.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Mak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A. C. Y.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Fondi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M.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Orlandini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V.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Eckalbar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W. L. - Milan, M. 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Rovatsos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Michail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Kichigin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I. G.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Makunin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A. I.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Johnson Pokorná, Martina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Altmanová, Marie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Trifonov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V. A.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Schijlen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E. - Kratochvíl, L.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Fani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R. - Velenský, P. - Řehák, I.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Patarnello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T.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Jessop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T. S.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Hicks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J. W.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Ryder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O.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Mendelson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J. R.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Ciofi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C.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Kwok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</w:t>
      </w:r>
      <w:proofErr w:type="gram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P.Y.</w:t>
      </w:r>
      <w:proofErr w:type="gram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Pollard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K. S.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Bruneau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B. G.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Genome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Komodo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dragon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reveals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adaptations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in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cardiovascular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and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chemosensory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systems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monitor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lizards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Nature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Ecology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&amp;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Evolution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3, č. 8 (2019), s. 1241-1252. </w:t>
      </w:r>
    </w:p>
    <w:p w14:paraId="56E06C8D" w14:textId="0FBC53F6" w:rsidR="00091341" w:rsidRPr="00256A88" w:rsidRDefault="00091341" w:rsidP="00091341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12.543, rok: 2019</w:t>
      </w:r>
    </w:p>
    <w:p w14:paraId="3080F01F" w14:textId="77777777" w:rsidR="00091341" w:rsidRPr="00256A88" w:rsidRDefault="00091341" w:rsidP="00A95AED">
      <w:pPr>
        <w:ind w:left="1134" w:hanging="1134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036D94A" w14:textId="77777777" w:rsidR="00091341" w:rsidRPr="00256A88" w:rsidRDefault="00091341" w:rsidP="00091341">
      <w:pPr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Hanna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C. W.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Peréz-Palacios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R. 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Gahurová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Lenka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Schubert, M.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Krueger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F.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Biggins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L.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Andrews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S.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Colomé-Tatché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M.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Bourc´his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D. - Dean, W.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Kelsey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G.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Endogenous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retroviral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insertions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drive non-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canonical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imprinting in extra-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embryonic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tissues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Genome Biology</w:t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20, č. 1 (2019), č. článku 225. </w:t>
      </w:r>
    </w:p>
    <w:p w14:paraId="5C2E9298" w14:textId="533A9FE2" w:rsidR="00091341" w:rsidRPr="00256A88" w:rsidRDefault="00091341" w:rsidP="00091341">
      <w:pPr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10.806, rok: 2019</w:t>
      </w:r>
    </w:p>
    <w:p w14:paraId="0B147D32" w14:textId="77777777" w:rsidR="00091341" w:rsidRPr="00256A88" w:rsidRDefault="00091341" w:rsidP="00091341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356D0E36" w14:textId="77777777" w:rsidR="00031838" w:rsidRPr="00256A88" w:rsidRDefault="00031838" w:rsidP="00031838">
      <w:pPr>
        <w:tabs>
          <w:tab w:val="left" w:pos="1701"/>
        </w:tabs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Řehořová, Monika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Vargová, Ingrid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Forostyak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Serhiy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Vacková, Irena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Turnovcová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Karolína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Skalníková, Helena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Vodička, Petr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Kubinová, Šárka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Syková, Eva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Jendelová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 xml:space="preserve">, 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lastRenderedPageBreak/>
        <w:t>Pavla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A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Combination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Intrathecal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and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Intramuscular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Application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Human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Mesenchymal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Stem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Cells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Partly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Reduces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Activation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Necroptosis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in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Spinal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Cord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SOD1(G93A)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Rats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Stem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Cells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Translational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Medicine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8, č. 6 (2019), s. 535-547. </w:t>
      </w:r>
    </w:p>
    <w:p w14:paraId="090C8C74" w14:textId="33C6F7B9" w:rsidR="00031838" w:rsidRPr="00256A88" w:rsidRDefault="00031838" w:rsidP="00031838">
      <w:pPr>
        <w:tabs>
          <w:tab w:val="left" w:pos="1701"/>
        </w:tabs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6.429, rok: 2019</w:t>
      </w:r>
    </w:p>
    <w:p w14:paraId="731A4055" w14:textId="77777777" w:rsidR="00031838" w:rsidRPr="00256A88" w:rsidRDefault="00031838" w:rsidP="00031838">
      <w:pPr>
        <w:tabs>
          <w:tab w:val="left" w:pos="1701"/>
        </w:tabs>
        <w:rPr>
          <w:rFonts w:asciiTheme="majorHAnsi" w:hAnsiTheme="majorHAnsi" w:cstheme="majorHAnsi"/>
          <w:bCs/>
          <w:sz w:val="22"/>
          <w:szCs w:val="22"/>
        </w:rPr>
      </w:pPr>
    </w:p>
    <w:p w14:paraId="08104CBB" w14:textId="77777777" w:rsidR="00031838" w:rsidRPr="00256A88" w:rsidRDefault="00031838" w:rsidP="00B52C2B">
      <w:pPr>
        <w:tabs>
          <w:tab w:val="left" w:pos="993"/>
        </w:tabs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Popa, E. M.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Buchtová, Marcela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Tucker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Abigail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Revitalising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rudimentary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replacement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dentition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in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mouse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Development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146, č. 3 (2019), č. článku UNSP dev171363. </w:t>
      </w:r>
    </w:p>
    <w:p w14:paraId="43B8FE61" w14:textId="745C5482" w:rsidR="00031838" w:rsidRPr="00256A88" w:rsidRDefault="00031838" w:rsidP="00B52C2B">
      <w:pPr>
        <w:tabs>
          <w:tab w:val="left" w:pos="993"/>
        </w:tabs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5.611, rok: 2019</w:t>
      </w:r>
    </w:p>
    <w:p w14:paraId="1522F05F" w14:textId="77777777" w:rsidR="00031838" w:rsidRPr="00256A88" w:rsidRDefault="00031838" w:rsidP="00B52C2B">
      <w:pPr>
        <w:tabs>
          <w:tab w:val="left" w:pos="993"/>
        </w:tabs>
        <w:rPr>
          <w:rFonts w:asciiTheme="majorHAnsi" w:hAnsiTheme="majorHAnsi" w:cstheme="majorHAnsi"/>
          <w:bCs/>
          <w:sz w:val="22"/>
          <w:szCs w:val="22"/>
        </w:rPr>
      </w:pPr>
    </w:p>
    <w:p w14:paraId="17125D28" w14:textId="77777777" w:rsidR="00B53DC0" w:rsidRPr="00256A88" w:rsidRDefault="00B53DC0" w:rsidP="00510456">
      <w:pPr>
        <w:tabs>
          <w:tab w:val="left" w:pos="993"/>
        </w:tabs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Rovatsos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M.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Farkačová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K.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Altmanová, Marie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Johnson Pokorná, Martina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 Kratochvíl, L.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rise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and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fall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differentiated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sex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chromosomes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in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geckos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Molecular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Ecology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28, č. 12 (2019), s. 3042-3052. </w:t>
      </w:r>
    </w:p>
    <w:p w14:paraId="7C07A128" w14:textId="368C92C3" w:rsidR="00B53DC0" w:rsidRPr="00256A88" w:rsidRDefault="00B53DC0" w:rsidP="00510456">
      <w:pPr>
        <w:tabs>
          <w:tab w:val="left" w:pos="993"/>
        </w:tabs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5.163, rok: 2019</w:t>
      </w:r>
    </w:p>
    <w:p w14:paraId="2BF2BCB7" w14:textId="77777777" w:rsidR="00B53DC0" w:rsidRPr="00256A88" w:rsidRDefault="00B53DC0" w:rsidP="00510456">
      <w:pPr>
        <w:tabs>
          <w:tab w:val="left" w:pos="993"/>
        </w:tabs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</w:p>
    <w:p w14:paraId="372A82EB" w14:textId="694A35F5" w:rsidR="00B53DC0" w:rsidRPr="00256A88" w:rsidRDefault="00B53DC0" w:rsidP="00510456">
      <w:pPr>
        <w:tabs>
          <w:tab w:val="left" w:pos="993"/>
        </w:tabs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Bohačiaková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D. - Hruška-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Plocháň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M.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Tsunemoto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R.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Gifford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W. D.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Driscoll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S. P.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Glenn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T. D.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Wu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S.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Maršala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S. - Navarro, M.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Tadokoro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T.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Juhás, Štefan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Juhásová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Jana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Platoshyn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O.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Piper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D.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Sheckler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V.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Ditsworth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D.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Pfaff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S. L.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Maršala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M.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A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scalable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solution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for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isolating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human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multipotent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clinical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-grade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neural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stem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cells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from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ES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precursors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Stem Cell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Research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&amp;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Therapy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10, MAR 12 (2019), č. článku 83. </w:t>
      </w:r>
    </w:p>
    <w:p w14:paraId="5F04DC42" w14:textId="17A9C32B" w:rsidR="00B53DC0" w:rsidRPr="00256A88" w:rsidRDefault="00B53DC0" w:rsidP="00510456">
      <w:pPr>
        <w:tabs>
          <w:tab w:val="left" w:pos="993"/>
        </w:tabs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5.116, rok: 2019</w:t>
      </w:r>
    </w:p>
    <w:p w14:paraId="66B11139" w14:textId="77777777" w:rsidR="00B53DC0" w:rsidRPr="00256A88" w:rsidRDefault="00B53DC0" w:rsidP="00510456">
      <w:pPr>
        <w:tabs>
          <w:tab w:val="left" w:pos="993"/>
        </w:tabs>
        <w:rPr>
          <w:rFonts w:asciiTheme="majorHAnsi" w:hAnsiTheme="majorHAnsi" w:cstheme="majorHAnsi"/>
          <w:bCs/>
          <w:sz w:val="22"/>
          <w:szCs w:val="22"/>
        </w:rPr>
      </w:pPr>
    </w:p>
    <w:p w14:paraId="53C00318" w14:textId="77777777" w:rsidR="00510456" w:rsidRPr="00256A88" w:rsidRDefault="00510456" w:rsidP="00510456">
      <w:pPr>
        <w:tabs>
          <w:tab w:val="left" w:pos="993"/>
        </w:tabs>
        <w:rPr>
          <w:rFonts w:asciiTheme="majorHAnsi" w:hAnsiTheme="majorHAnsi" w:cstheme="majorHAnsi"/>
          <w:bCs/>
          <w:sz w:val="22"/>
          <w:szCs w:val="22"/>
        </w:rPr>
      </w:pPr>
    </w:p>
    <w:sectPr w:rsidR="00510456" w:rsidRPr="00256A88" w:rsidSect="00343D2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11"/>
    <w:rsid w:val="00031838"/>
    <w:rsid w:val="00091341"/>
    <w:rsid w:val="001117CA"/>
    <w:rsid w:val="00175509"/>
    <w:rsid w:val="001D1059"/>
    <w:rsid w:val="00201F5C"/>
    <w:rsid w:val="00244B9A"/>
    <w:rsid w:val="00256A88"/>
    <w:rsid w:val="00343D26"/>
    <w:rsid w:val="0036142A"/>
    <w:rsid w:val="003F21AD"/>
    <w:rsid w:val="0040610C"/>
    <w:rsid w:val="00466250"/>
    <w:rsid w:val="004929BF"/>
    <w:rsid w:val="00510456"/>
    <w:rsid w:val="005C6616"/>
    <w:rsid w:val="005D0BAC"/>
    <w:rsid w:val="006637B5"/>
    <w:rsid w:val="0068582C"/>
    <w:rsid w:val="00696F11"/>
    <w:rsid w:val="007426D4"/>
    <w:rsid w:val="00752799"/>
    <w:rsid w:val="0076488A"/>
    <w:rsid w:val="009F19D8"/>
    <w:rsid w:val="00A95AED"/>
    <w:rsid w:val="00B11F8C"/>
    <w:rsid w:val="00B52C2B"/>
    <w:rsid w:val="00B53DC0"/>
    <w:rsid w:val="00B92183"/>
    <w:rsid w:val="00BA4777"/>
    <w:rsid w:val="00BB106E"/>
    <w:rsid w:val="00BF15A7"/>
    <w:rsid w:val="00C05FC7"/>
    <w:rsid w:val="00C74EB7"/>
    <w:rsid w:val="00CA008A"/>
    <w:rsid w:val="00CA2EEA"/>
    <w:rsid w:val="00CF0316"/>
    <w:rsid w:val="00D039F6"/>
    <w:rsid w:val="00D96656"/>
    <w:rsid w:val="00E36F93"/>
    <w:rsid w:val="00E57505"/>
    <w:rsid w:val="00EB5234"/>
    <w:rsid w:val="00F57F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47991"/>
  <w15:docId w15:val="{A460CFD7-3705-46FC-B1A0-D63CB2C4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F11"/>
    <w:pPr>
      <w:spacing w:after="0"/>
    </w:pPr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75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505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Siln">
    <w:name w:val="Strong"/>
    <w:basedOn w:val="Standardnpsmoodstavce"/>
    <w:uiPriority w:val="22"/>
    <w:qFormat/>
    <w:rsid w:val="00E57505"/>
    <w:rPr>
      <w:b/>
      <w:bCs/>
    </w:rPr>
  </w:style>
  <w:style w:type="character" w:customStyle="1" w:styleId="emphasis">
    <w:name w:val="emphasis"/>
    <w:basedOn w:val="Standardnpsmoodstavce"/>
    <w:rsid w:val="00E57505"/>
  </w:style>
  <w:style w:type="character" w:styleId="Zdraznn">
    <w:name w:val="Emphasis"/>
    <w:basedOn w:val="Standardnpsmoodstavce"/>
    <w:uiPriority w:val="20"/>
    <w:qFormat/>
    <w:rsid w:val="00E575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Animal Physiology and Genetics, ASCR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Kubelka</dc:creator>
  <cp:keywords/>
  <dc:description/>
  <cp:lastModifiedBy>Jana Zasmetova</cp:lastModifiedBy>
  <cp:revision>9</cp:revision>
  <cp:lastPrinted>2021-05-10T12:31:00Z</cp:lastPrinted>
  <dcterms:created xsi:type="dcterms:W3CDTF">2021-05-10T12:28:00Z</dcterms:created>
  <dcterms:modified xsi:type="dcterms:W3CDTF">2021-05-10T13:20:00Z</dcterms:modified>
</cp:coreProperties>
</file>