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208C6" w14:textId="7CDE2BC3" w:rsidR="006B1EC6" w:rsidRPr="00DE12EF" w:rsidRDefault="006962B1" w:rsidP="00E675A6">
      <w:pPr>
        <w:spacing w:after="120" w:line="298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27EDE76" wp14:editId="55B45D46">
            <wp:simplePos x="0" y="0"/>
            <wp:positionH relativeFrom="margin">
              <wp:posOffset>3493770</wp:posOffset>
            </wp:positionH>
            <wp:positionV relativeFrom="paragraph">
              <wp:posOffset>0</wp:posOffset>
            </wp:positionV>
            <wp:extent cx="2644775" cy="574675"/>
            <wp:effectExtent l="0" t="0" r="3175" b="0"/>
            <wp:wrapTight wrapText="bothSides">
              <wp:wrapPolygon edited="0">
                <wp:start x="0" y="0"/>
                <wp:lineTo x="0" y="20765"/>
                <wp:lineTo x="21470" y="20765"/>
                <wp:lineTo x="21470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ZFG_logo_horizontal_cz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EC6" w:rsidRPr="00DE12EF">
        <w:rPr>
          <w:rFonts w:asciiTheme="minorHAnsi" w:hAnsiTheme="minorHAnsi" w:cstheme="minorHAnsi"/>
          <w:b/>
          <w:sz w:val="32"/>
          <w:szCs w:val="32"/>
        </w:rPr>
        <w:t>TISKOVÁ ZPRÁVA</w:t>
      </w:r>
    </w:p>
    <w:p w14:paraId="42BD5717" w14:textId="5379A5E5" w:rsidR="006B1EC6" w:rsidRDefault="006B1EC6" w:rsidP="00E675A6">
      <w:pPr>
        <w:spacing w:after="120" w:line="298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14:paraId="6AABC420" w14:textId="7DD89E22" w:rsidR="001F6061" w:rsidRPr="00DC4C33" w:rsidRDefault="001F6061" w:rsidP="00E675A6">
      <w:pPr>
        <w:spacing w:after="120" w:line="298" w:lineRule="auto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DC4C33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ZÁMEK V LIBLICÍCH </w:t>
      </w:r>
      <w:r w:rsidR="00240375" w:rsidRPr="00DC4C33">
        <w:rPr>
          <w:rFonts w:asciiTheme="minorHAnsi" w:hAnsiTheme="minorHAnsi" w:cstheme="minorHAnsi"/>
          <w:b/>
          <w:color w:val="0070C0"/>
          <w:sz w:val="36"/>
          <w:szCs w:val="36"/>
        </w:rPr>
        <w:t>PŘIVÍTÁ</w:t>
      </w:r>
      <w:r w:rsidRPr="00DC4C33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</w:t>
      </w:r>
      <w:r w:rsidR="001D1EF5" w:rsidRPr="00DC4C33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ŠPIČKY VE VÝZKUMU ZÁVAŽNÝCH </w:t>
      </w:r>
      <w:r w:rsidR="007508B0" w:rsidRPr="00DC4C33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LIDSKÝCH </w:t>
      </w:r>
      <w:r w:rsidR="001D1EF5" w:rsidRPr="00DC4C33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ONEMOCNĚNÍ </w:t>
      </w:r>
      <w:r w:rsidR="00A45D2D">
        <w:rPr>
          <w:rFonts w:asciiTheme="minorHAnsi" w:hAnsiTheme="minorHAnsi" w:cstheme="minorHAnsi"/>
          <w:b/>
          <w:color w:val="0070C0"/>
          <w:sz w:val="36"/>
          <w:szCs w:val="36"/>
        </w:rPr>
        <w:t>ZRAKU</w:t>
      </w:r>
      <w:r w:rsidR="00A45D2D" w:rsidRPr="00DC4C33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</w:t>
      </w:r>
    </w:p>
    <w:p w14:paraId="12B3C091" w14:textId="5D5EFD21" w:rsidR="007A2B76" w:rsidRPr="00DC4C33" w:rsidRDefault="001D1EF5" w:rsidP="001D1EF5">
      <w:pPr>
        <w:spacing w:after="120"/>
        <w:ind w:left="5672" w:firstLine="709"/>
        <w:rPr>
          <w:rFonts w:asciiTheme="minorHAnsi" w:hAnsiTheme="minorHAnsi" w:cstheme="minorHAnsi"/>
          <w:b/>
          <w:i/>
          <w:sz w:val="22"/>
          <w:szCs w:val="22"/>
        </w:rPr>
      </w:pPr>
      <w:r w:rsidRPr="00DC4C33">
        <w:rPr>
          <w:rFonts w:asciiTheme="minorHAnsi" w:hAnsiTheme="minorHAnsi" w:cstheme="minorHAnsi"/>
          <w:b/>
          <w:i/>
          <w:sz w:val="22"/>
          <w:szCs w:val="22"/>
        </w:rPr>
        <w:t>Liběchov 29. října 2021</w:t>
      </w:r>
    </w:p>
    <w:p w14:paraId="7422347B" w14:textId="33409B78" w:rsidR="00726091" w:rsidRPr="00DC4C33" w:rsidRDefault="003B46F6" w:rsidP="00726091">
      <w:pPr>
        <w:spacing w:after="120" w:line="298" w:lineRule="auto"/>
        <w:jc w:val="both"/>
        <w:rPr>
          <w:rFonts w:asciiTheme="minorHAnsi" w:hAnsiTheme="minorHAnsi" w:cstheme="minorHAnsi"/>
          <w:b/>
          <w:color w:val="0070C0"/>
        </w:rPr>
      </w:pPr>
      <w:r w:rsidRPr="00DC4C33">
        <w:rPr>
          <w:rFonts w:asciiTheme="minorHAnsi" w:hAnsiTheme="minorHAnsi" w:cstheme="minorHAnsi"/>
          <w:b/>
          <w:color w:val="0070C0"/>
        </w:rPr>
        <w:t>Jak zastavit s věkem postupující slepotu? Tato otázka by mohla být mottem třídenního vědeckého setkání</w:t>
      </w:r>
      <w:r w:rsidR="000B13E9" w:rsidRPr="00DC4C33">
        <w:rPr>
          <w:rFonts w:asciiTheme="minorHAnsi" w:hAnsiTheme="minorHAnsi" w:cstheme="minorHAnsi"/>
          <w:b/>
          <w:color w:val="0070C0"/>
        </w:rPr>
        <w:t>, které organizuje Ústav živoči</w:t>
      </w:r>
      <w:r w:rsidR="0048443E" w:rsidRPr="00DC4C33">
        <w:rPr>
          <w:rFonts w:asciiTheme="minorHAnsi" w:hAnsiTheme="minorHAnsi" w:cstheme="minorHAnsi"/>
          <w:b/>
          <w:color w:val="0070C0"/>
        </w:rPr>
        <w:t>šné fyziologie a genetiky AV</w:t>
      </w:r>
      <w:r w:rsidR="005A03AA">
        <w:rPr>
          <w:rFonts w:asciiTheme="minorHAnsi" w:hAnsiTheme="minorHAnsi" w:cstheme="minorHAnsi"/>
          <w:b/>
          <w:color w:val="0070C0"/>
        </w:rPr>
        <w:t xml:space="preserve"> </w:t>
      </w:r>
      <w:r w:rsidR="0048443E" w:rsidRPr="00DC4C33">
        <w:rPr>
          <w:rFonts w:asciiTheme="minorHAnsi" w:hAnsiTheme="minorHAnsi" w:cstheme="minorHAnsi"/>
          <w:b/>
          <w:color w:val="0070C0"/>
        </w:rPr>
        <w:t xml:space="preserve">ČR </w:t>
      </w:r>
      <w:r w:rsidR="00726091" w:rsidRPr="00DC4C33">
        <w:rPr>
          <w:rFonts w:asciiTheme="minorHAnsi" w:hAnsiTheme="minorHAnsi" w:cstheme="minorHAnsi"/>
          <w:b/>
          <w:color w:val="0070C0"/>
        </w:rPr>
        <w:t xml:space="preserve">v </w:t>
      </w:r>
      <w:r w:rsidR="0048443E" w:rsidRPr="00DC4C33">
        <w:rPr>
          <w:rFonts w:asciiTheme="minorHAnsi" w:hAnsiTheme="minorHAnsi" w:cstheme="minorHAnsi"/>
          <w:b/>
          <w:color w:val="0070C0"/>
        </w:rPr>
        <w:t>k</w:t>
      </w:r>
      <w:r w:rsidR="0085528D" w:rsidRPr="00DC4C33">
        <w:rPr>
          <w:rFonts w:asciiTheme="minorHAnsi" w:hAnsiTheme="minorHAnsi" w:cstheme="minorHAnsi"/>
          <w:b/>
          <w:color w:val="0070C0"/>
        </w:rPr>
        <w:t>onferenční</w:t>
      </w:r>
      <w:r w:rsidR="00726091" w:rsidRPr="00DC4C33">
        <w:rPr>
          <w:rFonts w:asciiTheme="minorHAnsi" w:hAnsiTheme="minorHAnsi" w:cstheme="minorHAnsi"/>
          <w:b/>
          <w:color w:val="0070C0"/>
        </w:rPr>
        <w:t>m</w:t>
      </w:r>
      <w:r w:rsidR="0085528D" w:rsidRPr="00DC4C33">
        <w:rPr>
          <w:rFonts w:asciiTheme="minorHAnsi" w:hAnsiTheme="minorHAnsi" w:cstheme="minorHAnsi"/>
          <w:b/>
          <w:color w:val="0070C0"/>
        </w:rPr>
        <w:t xml:space="preserve"> centru AV</w:t>
      </w:r>
      <w:r w:rsidR="005A03AA">
        <w:rPr>
          <w:rFonts w:asciiTheme="minorHAnsi" w:hAnsiTheme="minorHAnsi" w:cstheme="minorHAnsi"/>
          <w:b/>
          <w:color w:val="0070C0"/>
        </w:rPr>
        <w:t xml:space="preserve"> </w:t>
      </w:r>
      <w:r w:rsidR="0085528D" w:rsidRPr="00DC4C33">
        <w:rPr>
          <w:rFonts w:asciiTheme="minorHAnsi" w:hAnsiTheme="minorHAnsi" w:cstheme="minorHAnsi"/>
          <w:b/>
          <w:color w:val="0070C0"/>
        </w:rPr>
        <w:t>ČR v</w:t>
      </w:r>
      <w:r w:rsidR="002E1EC9">
        <w:rPr>
          <w:rFonts w:asciiTheme="minorHAnsi" w:hAnsiTheme="minorHAnsi" w:cstheme="minorHAnsi"/>
          <w:b/>
          <w:color w:val="0070C0"/>
        </w:rPr>
        <w:t> </w:t>
      </w:r>
      <w:r w:rsidR="0085528D" w:rsidRPr="00DC4C33">
        <w:rPr>
          <w:rFonts w:asciiTheme="minorHAnsi" w:hAnsiTheme="minorHAnsi" w:cstheme="minorHAnsi"/>
          <w:b/>
          <w:color w:val="0070C0"/>
        </w:rPr>
        <w:t>Liblicích</w:t>
      </w:r>
      <w:r w:rsidR="0048443E" w:rsidRPr="00DC4C33">
        <w:rPr>
          <w:rFonts w:asciiTheme="minorHAnsi" w:hAnsiTheme="minorHAnsi" w:cstheme="minorHAnsi"/>
          <w:b/>
          <w:color w:val="0070C0"/>
        </w:rPr>
        <w:t xml:space="preserve">. </w:t>
      </w:r>
      <w:r w:rsidR="002E1EC9">
        <w:rPr>
          <w:rFonts w:asciiTheme="minorHAnsi" w:hAnsiTheme="minorHAnsi" w:cstheme="minorHAnsi"/>
          <w:b/>
          <w:color w:val="0070C0"/>
        </w:rPr>
        <w:t>31. října 2021 se n</w:t>
      </w:r>
      <w:r w:rsidR="0048443E" w:rsidRPr="00DC4C33">
        <w:rPr>
          <w:rFonts w:asciiTheme="minorHAnsi" w:hAnsiTheme="minorHAnsi" w:cstheme="minorHAnsi"/>
          <w:b/>
          <w:color w:val="0070C0"/>
        </w:rPr>
        <w:t>a zámku</w:t>
      </w:r>
      <w:r w:rsidR="0085528D" w:rsidRPr="00DC4C33">
        <w:rPr>
          <w:rFonts w:asciiTheme="minorHAnsi" w:hAnsiTheme="minorHAnsi" w:cstheme="minorHAnsi"/>
          <w:b/>
          <w:color w:val="0070C0"/>
        </w:rPr>
        <w:t xml:space="preserve"> u Mělníka </w:t>
      </w:r>
      <w:r w:rsidR="00726091" w:rsidRPr="00DC4C33">
        <w:rPr>
          <w:rFonts w:asciiTheme="minorHAnsi" w:hAnsiTheme="minorHAnsi" w:cstheme="minorHAnsi"/>
          <w:b/>
          <w:color w:val="0070C0"/>
        </w:rPr>
        <w:t xml:space="preserve">setkají </w:t>
      </w:r>
      <w:r w:rsidR="0085528D" w:rsidRPr="00DC4C33">
        <w:rPr>
          <w:rFonts w:asciiTheme="minorHAnsi" w:hAnsiTheme="minorHAnsi" w:cstheme="minorHAnsi"/>
          <w:b/>
          <w:color w:val="0070C0"/>
        </w:rPr>
        <w:t>vědc</w:t>
      </w:r>
      <w:r w:rsidR="00726091" w:rsidRPr="00DC4C33">
        <w:rPr>
          <w:rFonts w:asciiTheme="minorHAnsi" w:hAnsiTheme="minorHAnsi" w:cstheme="minorHAnsi"/>
          <w:b/>
          <w:color w:val="0070C0"/>
        </w:rPr>
        <w:t>i</w:t>
      </w:r>
      <w:r w:rsidR="0085528D" w:rsidRPr="00DC4C33">
        <w:rPr>
          <w:rFonts w:asciiTheme="minorHAnsi" w:hAnsiTheme="minorHAnsi" w:cstheme="minorHAnsi"/>
          <w:b/>
          <w:color w:val="0070C0"/>
        </w:rPr>
        <w:t xml:space="preserve"> představující světovou špičku ve výzkumu dvou závažných lidských onemocnění </w:t>
      </w:r>
      <w:r w:rsidR="006962B1">
        <w:rPr>
          <w:rFonts w:asciiTheme="minorHAnsi" w:hAnsiTheme="minorHAnsi" w:cstheme="minorHAnsi"/>
          <w:b/>
          <w:color w:val="0070C0"/>
        </w:rPr>
        <w:t>zraku</w:t>
      </w:r>
      <w:r w:rsidR="00BD6E8B" w:rsidRPr="00DC4C33">
        <w:rPr>
          <w:rFonts w:asciiTheme="minorHAnsi" w:hAnsiTheme="minorHAnsi" w:cstheme="minorHAnsi"/>
          <w:b/>
          <w:color w:val="0070C0"/>
        </w:rPr>
        <w:t xml:space="preserve"> </w:t>
      </w:r>
      <w:r w:rsidR="00726091" w:rsidRPr="00DC4C33">
        <w:rPr>
          <w:rFonts w:asciiTheme="minorHAnsi" w:hAnsiTheme="minorHAnsi" w:cstheme="minorHAnsi"/>
          <w:b/>
          <w:color w:val="0070C0"/>
        </w:rPr>
        <w:t xml:space="preserve">spolu se zástupci organizací, </w:t>
      </w:r>
      <w:r w:rsidR="004B015E" w:rsidRPr="00DC4C33">
        <w:rPr>
          <w:rFonts w:asciiTheme="minorHAnsi" w:hAnsiTheme="minorHAnsi" w:cstheme="minorHAnsi"/>
          <w:b/>
          <w:color w:val="0070C0"/>
        </w:rPr>
        <w:t>které</w:t>
      </w:r>
      <w:r w:rsidR="00726091" w:rsidRPr="00DC4C33">
        <w:rPr>
          <w:rFonts w:asciiTheme="minorHAnsi" w:hAnsiTheme="minorHAnsi" w:cstheme="minorHAnsi"/>
          <w:b/>
          <w:color w:val="0070C0"/>
        </w:rPr>
        <w:t xml:space="preserve"> výzkum těchto onemocnění podporují. </w:t>
      </w:r>
      <w:r w:rsidR="00A83E60" w:rsidRPr="00DC4C33">
        <w:rPr>
          <w:rFonts w:asciiTheme="minorHAnsi" w:hAnsiTheme="minorHAnsi" w:cstheme="minorHAnsi"/>
          <w:b/>
          <w:color w:val="0070C0"/>
        </w:rPr>
        <w:t xml:space="preserve">Unikátní propojení vědecké a aplikované sféry v rámci jedné konference může významně urychlit proces vývoje terapií obou </w:t>
      </w:r>
      <w:r w:rsidR="007508B0" w:rsidRPr="00DC4C33">
        <w:rPr>
          <w:rFonts w:asciiTheme="minorHAnsi" w:hAnsiTheme="minorHAnsi" w:cstheme="minorHAnsi"/>
          <w:b/>
          <w:color w:val="0070C0"/>
        </w:rPr>
        <w:t xml:space="preserve">dosud neléčitelných </w:t>
      </w:r>
      <w:r w:rsidR="00A83E60" w:rsidRPr="00DC4C33">
        <w:rPr>
          <w:rFonts w:asciiTheme="minorHAnsi" w:hAnsiTheme="minorHAnsi" w:cstheme="minorHAnsi"/>
          <w:b/>
          <w:color w:val="0070C0"/>
        </w:rPr>
        <w:t>onemocnění.</w:t>
      </w:r>
    </w:p>
    <w:p w14:paraId="791F55CD" w14:textId="77777777" w:rsidR="000E35CB" w:rsidRPr="00DC4C33" w:rsidRDefault="000E35CB" w:rsidP="00726091">
      <w:pPr>
        <w:spacing w:after="120" w:line="29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3EDDE6" w14:textId="1870778E" w:rsidR="009A370B" w:rsidRPr="00DC4C33" w:rsidRDefault="009A370B" w:rsidP="00726091">
      <w:pPr>
        <w:spacing w:after="120" w:line="29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4C33">
        <w:rPr>
          <w:rFonts w:asciiTheme="minorHAnsi" w:hAnsiTheme="minorHAnsi" w:cstheme="minorHAnsi"/>
          <w:b/>
          <w:sz w:val="22"/>
          <w:szCs w:val="22"/>
        </w:rPr>
        <w:t xml:space="preserve">Buněčná terapie, nová cesta </w:t>
      </w:r>
      <w:r w:rsidR="005A03AA">
        <w:rPr>
          <w:rFonts w:asciiTheme="minorHAnsi" w:hAnsiTheme="minorHAnsi" w:cstheme="minorHAnsi"/>
          <w:b/>
          <w:sz w:val="22"/>
          <w:szCs w:val="22"/>
        </w:rPr>
        <w:t xml:space="preserve">k </w:t>
      </w:r>
      <w:r w:rsidRPr="00DC4C33">
        <w:rPr>
          <w:rFonts w:asciiTheme="minorHAnsi" w:hAnsiTheme="minorHAnsi" w:cstheme="minorHAnsi"/>
          <w:b/>
          <w:sz w:val="22"/>
          <w:szCs w:val="22"/>
        </w:rPr>
        <w:t>obnovení zraku šitá pacientům na míru</w:t>
      </w:r>
    </w:p>
    <w:p w14:paraId="7084DEF8" w14:textId="478B724F" w:rsidR="009A370B" w:rsidRDefault="003B46F6" w:rsidP="000343CB">
      <w:pPr>
        <w:rPr>
          <w:rFonts w:asciiTheme="minorHAnsi" w:hAnsiTheme="minorHAnsi" w:cstheme="minorHAnsi"/>
          <w:color w:val="333333"/>
          <w:sz w:val="22"/>
          <w:szCs w:val="22"/>
        </w:rPr>
      </w:pPr>
      <w:r w:rsidRPr="00DC4C33">
        <w:rPr>
          <w:rFonts w:asciiTheme="minorHAnsi" w:hAnsiTheme="minorHAnsi" w:cstheme="minorHAnsi"/>
          <w:sz w:val="22"/>
          <w:szCs w:val="22"/>
        </w:rPr>
        <w:t xml:space="preserve">Věkem podmíněná </w:t>
      </w:r>
      <w:proofErr w:type="spellStart"/>
      <w:r w:rsidRPr="00DC4C33">
        <w:rPr>
          <w:rFonts w:asciiTheme="minorHAnsi" w:hAnsiTheme="minorHAnsi" w:cstheme="minorHAnsi"/>
          <w:sz w:val="22"/>
          <w:szCs w:val="22"/>
        </w:rPr>
        <w:t>makulární</w:t>
      </w:r>
      <w:proofErr w:type="spellEnd"/>
      <w:r w:rsidRPr="00DC4C33">
        <w:rPr>
          <w:rFonts w:asciiTheme="minorHAnsi" w:hAnsiTheme="minorHAnsi" w:cstheme="minorHAnsi"/>
          <w:sz w:val="22"/>
          <w:szCs w:val="22"/>
        </w:rPr>
        <w:t xml:space="preserve"> degenerace</w:t>
      </w:r>
      <w:r w:rsidR="000B13E9" w:rsidRPr="00DC4C33">
        <w:rPr>
          <w:rFonts w:asciiTheme="minorHAnsi" w:hAnsiTheme="minorHAnsi" w:cstheme="minorHAnsi"/>
          <w:sz w:val="22"/>
          <w:szCs w:val="22"/>
        </w:rPr>
        <w:t xml:space="preserve"> (VPMD)</w:t>
      </w:r>
      <w:r w:rsidRPr="00DC4C33">
        <w:rPr>
          <w:rFonts w:asciiTheme="minorHAnsi" w:hAnsiTheme="minorHAnsi" w:cstheme="minorHAnsi"/>
          <w:sz w:val="22"/>
          <w:szCs w:val="22"/>
        </w:rPr>
        <w:t xml:space="preserve"> je </w:t>
      </w:r>
      <w:r w:rsidR="009E3E9C" w:rsidRPr="00DC4C33">
        <w:rPr>
          <w:rFonts w:asciiTheme="minorHAnsi" w:hAnsiTheme="minorHAnsi" w:cstheme="minorHAnsi"/>
          <w:sz w:val="22"/>
          <w:szCs w:val="22"/>
        </w:rPr>
        <w:t xml:space="preserve">ve vyspělých zemích </w:t>
      </w:r>
      <w:r w:rsidRPr="00DC4C33">
        <w:rPr>
          <w:rFonts w:asciiTheme="minorHAnsi" w:hAnsiTheme="minorHAnsi" w:cstheme="minorHAnsi"/>
          <w:sz w:val="22"/>
          <w:szCs w:val="22"/>
        </w:rPr>
        <w:t>nejčastější příčinou slepoty u lidí nad 6</w:t>
      </w:r>
      <w:r w:rsidR="00F061C5">
        <w:rPr>
          <w:rFonts w:asciiTheme="minorHAnsi" w:hAnsiTheme="minorHAnsi" w:cstheme="minorHAnsi"/>
          <w:sz w:val="22"/>
          <w:szCs w:val="22"/>
        </w:rPr>
        <w:t>0</w:t>
      </w:r>
      <w:r w:rsidR="009E3E9C" w:rsidRPr="00DC4C33">
        <w:rPr>
          <w:rFonts w:asciiTheme="minorHAnsi" w:hAnsiTheme="minorHAnsi" w:cstheme="minorHAnsi"/>
          <w:sz w:val="22"/>
          <w:szCs w:val="22"/>
        </w:rPr>
        <w:t xml:space="preserve"> let. Jedná se o závažné onemocnění sítnice oka, </w:t>
      </w:r>
      <w:r w:rsidRPr="00DC4C33">
        <w:rPr>
          <w:rFonts w:asciiTheme="minorHAnsi" w:hAnsiTheme="minorHAnsi" w:cstheme="minorHAnsi"/>
          <w:sz w:val="22"/>
          <w:szCs w:val="22"/>
        </w:rPr>
        <w:t xml:space="preserve"> </w:t>
      </w:r>
      <w:r w:rsidR="009E3E9C" w:rsidRPr="00DC4C33">
        <w:rPr>
          <w:rFonts w:asciiTheme="minorHAnsi" w:hAnsiTheme="minorHAnsi" w:cstheme="minorHAnsi"/>
          <w:sz w:val="22"/>
          <w:szCs w:val="22"/>
        </w:rPr>
        <w:t>které u většiny pacientů po</w:t>
      </w:r>
      <w:r w:rsidR="000B13E9" w:rsidRPr="00DC4C33">
        <w:rPr>
          <w:rFonts w:asciiTheme="minorHAnsi" w:hAnsiTheme="minorHAnsi" w:cstheme="minorHAnsi"/>
          <w:sz w:val="22"/>
          <w:szCs w:val="22"/>
        </w:rPr>
        <w:t>stupně vede až</w:t>
      </w:r>
      <w:r w:rsidR="009E3E9C" w:rsidRPr="00DC4C33">
        <w:rPr>
          <w:rFonts w:asciiTheme="minorHAnsi" w:hAnsiTheme="minorHAnsi" w:cstheme="minorHAnsi"/>
          <w:sz w:val="22"/>
          <w:szCs w:val="22"/>
        </w:rPr>
        <w:t xml:space="preserve"> </w:t>
      </w:r>
      <w:r w:rsidR="000B13E9" w:rsidRPr="00DC4C33">
        <w:rPr>
          <w:rFonts w:asciiTheme="minorHAnsi" w:hAnsiTheme="minorHAnsi" w:cstheme="minorHAnsi"/>
          <w:sz w:val="22"/>
          <w:szCs w:val="22"/>
        </w:rPr>
        <w:t>k</w:t>
      </w:r>
      <w:r w:rsidR="004F0920" w:rsidRPr="00DC4C33">
        <w:rPr>
          <w:rFonts w:asciiTheme="minorHAnsi" w:hAnsiTheme="minorHAnsi" w:cstheme="minorHAnsi"/>
          <w:sz w:val="22"/>
          <w:szCs w:val="22"/>
        </w:rPr>
        <w:t> </w:t>
      </w:r>
      <w:r w:rsidR="009E3E9C" w:rsidRPr="00DC4C33">
        <w:rPr>
          <w:rFonts w:asciiTheme="minorHAnsi" w:hAnsiTheme="minorHAnsi" w:cstheme="minorHAnsi"/>
          <w:sz w:val="22"/>
          <w:szCs w:val="22"/>
        </w:rPr>
        <w:t>úplné</w:t>
      </w:r>
      <w:r w:rsidR="004F0920" w:rsidRPr="00DC4C33">
        <w:rPr>
          <w:rFonts w:asciiTheme="minorHAnsi" w:hAnsiTheme="minorHAnsi" w:cstheme="minorHAnsi"/>
          <w:sz w:val="22"/>
          <w:szCs w:val="22"/>
        </w:rPr>
        <w:t>mu oslepnutí</w:t>
      </w:r>
      <w:r w:rsidR="009E3E9C" w:rsidRPr="00DC4C33">
        <w:rPr>
          <w:rFonts w:asciiTheme="minorHAnsi" w:hAnsiTheme="minorHAnsi" w:cstheme="minorHAnsi"/>
          <w:sz w:val="22"/>
          <w:szCs w:val="22"/>
        </w:rPr>
        <w:t xml:space="preserve">. </w:t>
      </w:r>
      <w:r w:rsidR="0048443E" w:rsidRPr="00DC4C33">
        <w:rPr>
          <w:rFonts w:asciiTheme="minorHAnsi" w:hAnsiTheme="minorHAnsi" w:cstheme="minorHAnsi"/>
          <w:sz w:val="22"/>
          <w:szCs w:val="22"/>
        </w:rPr>
        <w:t>D</w:t>
      </w:r>
      <w:r w:rsidR="009E3E9C" w:rsidRPr="00DC4C33">
        <w:rPr>
          <w:rFonts w:asciiTheme="minorHAnsi" w:hAnsiTheme="minorHAnsi" w:cstheme="minorHAnsi"/>
          <w:sz w:val="22"/>
          <w:szCs w:val="22"/>
        </w:rPr>
        <w:t xml:space="preserve">osud </w:t>
      </w:r>
      <w:r w:rsidR="0048443E" w:rsidRPr="00DC4C33">
        <w:rPr>
          <w:rFonts w:asciiTheme="minorHAnsi" w:hAnsiTheme="minorHAnsi" w:cstheme="minorHAnsi"/>
          <w:sz w:val="22"/>
          <w:szCs w:val="22"/>
        </w:rPr>
        <w:t xml:space="preserve">nelze </w:t>
      </w:r>
      <w:r w:rsidR="009E3E9C" w:rsidRPr="00DC4C33">
        <w:rPr>
          <w:rFonts w:asciiTheme="minorHAnsi" w:hAnsiTheme="minorHAnsi" w:cstheme="minorHAnsi"/>
          <w:sz w:val="22"/>
          <w:szCs w:val="22"/>
        </w:rPr>
        <w:t>zcela v</w:t>
      </w:r>
      <w:r w:rsidR="000B13E9" w:rsidRPr="00DC4C33">
        <w:rPr>
          <w:rFonts w:asciiTheme="minorHAnsi" w:hAnsiTheme="minorHAnsi" w:cstheme="minorHAnsi"/>
          <w:sz w:val="22"/>
          <w:szCs w:val="22"/>
        </w:rPr>
        <w:t>y</w:t>
      </w:r>
      <w:r w:rsidR="009E3E9C" w:rsidRPr="00DC4C33">
        <w:rPr>
          <w:rFonts w:asciiTheme="minorHAnsi" w:hAnsiTheme="minorHAnsi" w:cstheme="minorHAnsi"/>
          <w:sz w:val="22"/>
          <w:szCs w:val="22"/>
        </w:rPr>
        <w:t>léčit</w:t>
      </w:r>
      <w:r w:rsidR="0048443E" w:rsidRPr="00DC4C33">
        <w:rPr>
          <w:rFonts w:asciiTheme="minorHAnsi" w:hAnsiTheme="minorHAnsi" w:cstheme="minorHAnsi"/>
          <w:sz w:val="22"/>
          <w:szCs w:val="22"/>
        </w:rPr>
        <w:t>, p</w:t>
      </w:r>
      <w:r w:rsidR="009E3E9C" w:rsidRPr="00DC4C33">
        <w:rPr>
          <w:rFonts w:asciiTheme="minorHAnsi" w:hAnsiTheme="minorHAnsi" w:cstheme="minorHAnsi"/>
          <w:sz w:val="22"/>
          <w:szCs w:val="22"/>
        </w:rPr>
        <w:t xml:space="preserve">ři včasném odhalení nemoci je </w:t>
      </w:r>
      <w:r w:rsidR="000B13E9" w:rsidRPr="00DC4C33">
        <w:rPr>
          <w:rFonts w:asciiTheme="minorHAnsi" w:hAnsiTheme="minorHAnsi" w:cstheme="minorHAnsi"/>
          <w:sz w:val="22"/>
          <w:szCs w:val="22"/>
        </w:rPr>
        <w:t xml:space="preserve">však </w:t>
      </w:r>
      <w:r w:rsidR="009E3E9C" w:rsidRPr="00DC4C33">
        <w:rPr>
          <w:rFonts w:asciiTheme="minorHAnsi" w:hAnsiTheme="minorHAnsi" w:cstheme="minorHAnsi"/>
          <w:sz w:val="22"/>
          <w:szCs w:val="22"/>
        </w:rPr>
        <w:t xml:space="preserve">možné vhodnou terapií ztrátu zraku zbrzdit a </w:t>
      </w:r>
      <w:r w:rsidR="000B13E9" w:rsidRPr="00DC4C33">
        <w:rPr>
          <w:rFonts w:asciiTheme="minorHAnsi" w:hAnsiTheme="minorHAnsi" w:cstheme="minorHAnsi"/>
          <w:sz w:val="22"/>
          <w:szCs w:val="22"/>
        </w:rPr>
        <w:t>zastavit další rozvoj nemoci. „</w:t>
      </w:r>
      <w:r w:rsidR="00857B8C" w:rsidRPr="00DC4C33">
        <w:rPr>
          <w:rFonts w:asciiTheme="minorHAnsi" w:hAnsiTheme="minorHAnsi" w:cstheme="minorHAnsi"/>
          <w:i/>
          <w:sz w:val="22"/>
          <w:szCs w:val="22"/>
        </w:rPr>
        <w:t>Na</w:t>
      </w:r>
      <w:r w:rsidR="00240375" w:rsidRPr="00DC4C33">
        <w:rPr>
          <w:rFonts w:asciiTheme="minorHAnsi" w:hAnsiTheme="minorHAnsi" w:cstheme="minorHAnsi"/>
          <w:i/>
          <w:sz w:val="22"/>
          <w:szCs w:val="22"/>
        </w:rPr>
        <w:t> našem pracovišti se zaměřujeme na buněčnou terapii tohoto onemocnění</w:t>
      </w:r>
      <w:r w:rsidR="000D1A06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0343CB">
        <w:rPr>
          <w:rFonts w:asciiTheme="minorHAnsi" w:hAnsiTheme="minorHAnsi" w:cstheme="minorHAnsi"/>
          <w:i/>
          <w:sz w:val="22"/>
          <w:szCs w:val="22"/>
        </w:rPr>
        <w:t>C</w:t>
      </w:r>
      <w:r w:rsidR="000D1A06">
        <w:rPr>
          <w:rFonts w:asciiTheme="minorHAnsi" w:hAnsiTheme="minorHAnsi" w:cstheme="minorHAnsi"/>
          <w:i/>
          <w:sz w:val="22"/>
          <w:szCs w:val="22"/>
        </w:rPr>
        <w:t xml:space="preserve">ílem je personalizovaná medicína, využívající k léčbě </w:t>
      </w:r>
      <w:r w:rsidR="000343CB">
        <w:rPr>
          <w:rFonts w:asciiTheme="minorHAnsi" w:hAnsiTheme="minorHAnsi" w:cstheme="minorHAnsi"/>
          <w:i/>
          <w:sz w:val="22"/>
          <w:szCs w:val="22"/>
        </w:rPr>
        <w:t xml:space="preserve">tvorbu nediferencovaných tzv. </w:t>
      </w:r>
      <w:proofErr w:type="spellStart"/>
      <w:r w:rsidR="000343CB">
        <w:rPr>
          <w:rFonts w:asciiTheme="minorHAnsi" w:hAnsiTheme="minorHAnsi" w:cstheme="minorHAnsi"/>
          <w:i/>
          <w:sz w:val="22"/>
          <w:szCs w:val="22"/>
        </w:rPr>
        <w:t>pluripotentních</w:t>
      </w:r>
      <w:proofErr w:type="spellEnd"/>
      <w:r w:rsidR="000343CB">
        <w:rPr>
          <w:rFonts w:asciiTheme="minorHAnsi" w:hAnsiTheme="minorHAnsi" w:cstheme="minorHAnsi"/>
          <w:i/>
          <w:sz w:val="22"/>
          <w:szCs w:val="22"/>
        </w:rPr>
        <w:t xml:space="preserve"> buněk</w:t>
      </w:r>
      <w:r w:rsidR="00924ADC" w:rsidRPr="00924A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24ADC" w:rsidRPr="00DC4C33">
        <w:rPr>
          <w:rFonts w:asciiTheme="minorHAnsi" w:hAnsiTheme="minorHAnsi" w:cstheme="minorHAnsi"/>
          <w:i/>
          <w:sz w:val="22"/>
          <w:szCs w:val="22"/>
        </w:rPr>
        <w:t>z</w:t>
      </w:r>
      <w:r w:rsidR="00924ADC">
        <w:rPr>
          <w:rFonts w:asciiTheme="minorHAnsi" w:hAnsiTheme="minorHAnsi" w:cstheme="minorHAnsi"/>
          <w:i/>
          <w:sz w:val="22"/>
          <w:szCs w:val="22"/>
        </w:rPr>
        <w:t> </w:t>
      </w:r>
      <w:r w:rsidR="00924ADC" w:rsidRPr="00DC4C33">
        <w:rPr>
          <w:rFonts w:asciiTheme="minorHAnsi" w:hAnsiTheme="minorHAnsi" w:cstheme="minorHAnsi"/>
          <w:i/>
          <w:sz w:val="22"/>
          <w:szCs w:val="22"/>
        </w:rPr>
        <w:t>vlastních</w:t>
      </w:r>
      <w:r w:rsidR="00924ADC">
        <w:rPr>
          <w:rFonts w:asciiTheme="minorHAnsi" w:hAnsiTheme="minorHAnsi" w:cstheme="minorHAnsi"/>
          <w:i/>
          <w:sz w:val="22"/>
          <w:szCs w:val="22"/>
        </w:rPr>
        <w:t xml:space="preserve">, nejčastěji krevních </w:t>
      </w:r>
      <w:r w:rsidR="00924ADC" w:rsidRPr="00DC4C33">
        <w:rPr>
          <w:rFonts w:asciiTheme="minorHAnsi" w:hAnsiTheme="minorHAnsi" w:cstheme="minorHAnsi"/>
          <w:i/>
          <w:sz w:val="22"/>
          <w:szCs w:val="22"/>
        </w:rPr>
        <w:t xml:space="preserve"> buněk pacienta</w:t>
      </w:r>
      <w:r w:rsidR="000343CB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0343CB" w:rsidRPr="00DC4C33">
        <w:rPr>
          <w:rFonts w:asciiTheme="minorHAnsi" w:hAnsiTheme="minorHAnsi" w:cstheme="minorHAnsi"/>
          <w:i/>
          <w:sz w:val="22"/>
          <w:szCs w:val="22"/>
        </w:rPr>
        <w:t xml:space="preserve">Právě </w:t>
      </w:r>
      <w:r w:rsidR="000343CB">
        <w:rPr>
          <w:rFonts w:asciiTheme="minorHAnsi" w:hAnsiTheme="minorHAnsi" w:cstheme="minorHAnsi"/>
          <w:i/>
          <w:sz w:val="22"/>
          <w:szCs w:val="22"/>
        </w:rPr>
        <w:t>VPMD</w:t>
      </w:r>
      <w:r w:rsidR="000343CB" w:rsidRPr="00DC4C33">
        <w:rPr>
          <w:rFonts w:asciiTheme="minorHAnsi" w:hAnsiTheme="minorHAnsi" w:cstheme="minorHAnsi"/>
          <w:i/>
          <w:sz w:val="22"/>
          <w:szCs w:val="22"/>
        </w:rPr>
        <w:t xml:space="preserve">, která se vyvíjí velmi pomalu, ale bohužel neodvratně, dává časový prostor pro přípravu </w:t>
      </w:r>
      <w:r w:rsidR="000343CB">
        <w:rPr>
          <w:rFonts w:asciiTheme="minorHAnsi" w:hAnsiTheme="minorHAnsi" w:cstheme="minorHAnsi"/>
          <w:i/>
          <w:sz w:val="22"/>
          <w:szCs w:val="22"/>
        </w:rPr>
        <w:t>takových</w:t>
      </w:r>
      <w:r w:rsidR="000343CB" w:rsidRPr="00DC4C33">
        <w:rPr>
          <w:rFonts w:asciiTheme="minorHAnsi" w:hAnsiTheme="minorHAnsi" w:cstheme="minorHAnsi"/>
          <w:i/>
          <w:sz w:val="22"/>
          <w:szCs w:val="22"/>
        </w:rPr>
        <w:t xml:space="preserve"> buněk</w:t>
      </w:r>
      <w:r w:rsidR="000343CB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924ADC">
        <w:rPr>
          <w:rFonts w:asciiTheme="minorHAnsi" w:hAnsiTheme="minorHAnsi" w:cstheme="minorHAnsi"/>
          <w:i/>
          <w:sz w:val="22"/>
          <w:szCs w:val="22"/>
        </w:rPr>
        <w:t>B</w:t>
      </w:r>
      <w:r w:rsidR="000343CB">
        <w:rPr>
          <w:rFonts w:asciiTheme="minorHAnsi" w:hAnsiTheme="minorHAnsi" w:cstheme="minorHAnsi"/>
          <w:i/>
          <w:sz w:val="22"/>
          <w:szCs w:val="22"/>
        </w:rPr>
        <w:t xml:space="preserve">uňky budou </w:t>
      </w:r>
      <w:r w:rsidR="000343CB" w:rsidRPr="00DC4C33">
        <w:rPr>
          <w:rFonts w:asciiTheme="minorHAnsi" w:hAnsiTheme="minorHAnsi" w:cstheme="minorHAnsi"/>
          <w:i/>
          <w:sz w:val="22"/>
          <w:szCs w:val="22"/>
        </w:rPr>
        <w:t>následně diferencovány do buněk pi</w:t>
      </w:r>
      <w:r w:rsidR="00924ADC">
        <w:rPr>
          <w:rFonts w:asciiTheme="minorHAnsi" w:hAnsiTheme="minorHAnsi" w:cstheme="minorHAnsi"/>
          <w:i/>
          <w:sz w:val="22"/>
          <w:szCs w:val="22"/>
        </w:rPr>
        <w:t>g</w:t>
      </w:r>
      <w:r w:rsidR="000343CB">
        <w:rPr>
          <w:rFonts w:asciiTheme="minorHAnsi" w:hAnsiTheme="minorHAnsi" w:cstheme="minorHAnsi"/>
          <w:i/>
          <w:sz w:val="22"/>
          <w:szCs w:val="22"/>
        </w:rPr>
        <w:t xml:space="preserve">mentového epitelu sítnice (RPE), porostou na jedinečné </w:t>
      </w:r>
      <w:proofErr w:type="spellStart"/>
      <w:r w:rsidR="000343CB">
        <w:rPr>
          <w:rFonts w:asciiTheme="minorHAnsi" w:hAnsiTheme="minorHAnsi" w:cstheme="minorHAnsi"/>
          <w:i/>
          <w:sz w:val="22"/>
          <w:szCs w:val="22"/>
        </w:rPr>
        <w:t>nanofibrózní</w:t>
      </w:r>
      <w:proofErr w:type="spellEnd"/>
      <w:r w:rsidR="000343CB">
        <w:rPr>
          <w:rFonts w:asciiTheme="minorHAnsi" w:hAnsiTheme="minorHAnsi" w:cstheme="minorHAnsi"/>
          <w:i/>
          <w:sz w:val="22"/>
          <w:szCs w:val="22"/>
        </w:rPr>
        <w:t xml:space="preserve"> podložce a pak</w:t>
      </w:r>
      <w:r w:rsidR="000343CB" w:rsidRPr="00DC4C33">
        <w:rPr>
          <w:rFonts w:asciiTheme="minorHAnsi" w:hAnsiTheme="minorHAnsi" w:cstheme="minorHAnsi"/>
          <w:i/>
          <w:sz w:val="22"/>
          <w:szCs w:val="22"/>
        </w:rPr>
        <w:t xml:space="preserve"> budou transplantován</w:t>
      </w:r>
      <w:r w:rsidR="000343CB">
        <w:rPr>
          <w:rFonts w:asciiTheme="minorHAnsi" w:hAnsiTheme="minorHAnsi" w:cstheme="minorHAnsi"/>
          <w:i/>
          <w:sz w:val="22"/>
          <w:szCs w:val="22"/>
        </w:rPr>
        <w:t>y do prostoru oka pod sítnicí, kde nahradí</w:t>
      </w:r>
      <w:r w:rsidR="004206E6" w:rsidRPr="00DC4C33">
        <w:rPr>
          <w:rFonts w:asciiTheme="minorHAnsi" w:hAnsiTheme="minorHAnsi" w:cstheme="minorHAnsi"/>
          <w:i/>
          <w:sz w:val="22"/>
          <w:szCs w:val="22"/>
        </w:rPr>
        <w:t> funkci buněk, které již neslouží pacientovu vidění</w:t>
      </w:r>
      <w:r w:rsidR="0013038F" w:rsidRPr="00DC4C33">
        <w:rPr>
          <w:rFonts w:asciiTheme="minorHAnsi" w:hAnsiTheme="minorHAnsi" w:cstheme="minorHAnsi"/>
          <w:sz w:val="22"/>
          <w:szCs w:val="22"/>
        </w:rPr>
        <w:t xml:space="preserve">” </w:t>
      </w:r>
      <w:r w:rsidR="001C04FB" w:rsidRPr="00DC4C33">
        <w:rPr>
          <w:rFonts w:asciiTheme="minorHAnsi" w:hAnsiTheme="minorHAnsi" w:cstheme="minorHAnsi"/>
          <w:sz w:val="22"/>
          <w:szCs w:val="22"/>
        </w:rPr>
        <w:t xml:space="preserve">popisuje </w:t>
      </w:r>
      <w:r w:rsidR="0048443E" w:rsidRPr="00DC4C33">
        <w:rPr>
          <w:rFonts w:asciiTheme="minorHAnsi" w:hAnsiTheme="minorHAnsi" w:cstheme="minorHAnsi"/>
          <w:sz w:val="22"/>
          <w:szCs w:val="22"/>
        </w:rPr>
        <w:t>vyvíjenou</w:t>
      </w:r>
      <w:r w:rsidR="0013038F" w:rsidRPr="00DC4C33">
        <w:rPr>
          <w:rFonts w:asciiTheme="minorHAnsi" w:hAnsiTheme="minorHAnsi" w:cstheme="minorHAnsi"/>
          <w:sz w:val="22"/>
          <w:szCs w:val="22"/>
        </w:rPr>
        <w:t xml:space="preserve"> terapii </w:t>
      </w:r>
      <w:r w:rsidR="00924ADC">
        <w:rPr>
          <w:rFonts w:asciiTheme="minorHAnsi" w:hAnsiTheme="minorHAnsi" w:cstheme="minorHAnsi"/>
          <w:sz w:val="22"/>
          <w:szCs w:val="22"/>
        </w:rPr>
        <w:t>Taras Ardan</w:t>
      </w:r>
      <w:r w:rsidR="001C04FB" w:rsidRPr="00DC4C33">
        <w:rPr>
          <w:rFonts w:asciiTheme="minorHAnsi" w:hAnsiTheme="minorHAnsi" w:cstheme="minorHAnsi"/>
          <w:sz w:val="22"/>
          <w:szCs w:val="22"/>
        </w:rPr>
        <w:t xml:space="preserve"> z Centra PIGMOD Ústavu živočišné f</w:t>
      </w:r>
      <w:r w:rsidR="0048443E" w:rsidRPr="00DC4C33">
        <w:rPr>
          <w:rFonts w:asciiTheme="minorHAnsi" w:hAnsiTheme="minorHAnsi" w:cstheme="minorHAnsi"/>
          <w:sz w:val="22"/>
          <w:szCs w:val="22"/>
        </w:rPr>
        <w:t>yziologie a genetiky AV</w:t>
      </w:r>
      <w:r w:rsidR="005A03AA">
        <w:rPr>
          <w:rFonts w:asciiTheme="minorHAnsi" w:hAnsiTheme="minorHAnsi" w:cstheme="minorHAnsi"/>
          <w:sz w:val="22"/>
          <w:szCs w:val="22"/>
        </w:rPr>
        <w:t xml:space="preserve"> </w:t>
      </w:r>
      <w:r w:rsidR="0048443E" w:rsidRPr="00DC4C33">
        <w:rPr>
          <w:rFonts w:asciiTheme="minorHAnsi" w:hAnsiTheme="minorHAnsi" w:cstheme="minorHAnsi"/>
          <w:sz w:val="22"/>
          <w:szCs w:val="22"/>
        </w:rPr>
        <w:t>ČR. V prvním dni konf</w:t>
      </w:r>
      <w:r w:rsidR="0048443E" w:rsidRPr="00DC4C33">
        <w:rPr>
          <w:rFonts w:asciiTheme="minorHAnsi" w:hAnsiTheme="minorHAnsi" w:cstheme="minorHAnsi"/>
          <w:color w:val="333333"/>
          <w:sz w:val="22"/>
          <w:szCs w:val="22"/>
        </w:rPr>
        <w:t xml:space="preserve">erence se představí odborníci podílející se na výzkumu všech dílčích kroků této nové léčby. </w:t>
      </w:r>
    </w:p>
    <w:p w14:paraId="24646EF4" w14:textId="77777777" w:rsidR="00DC4C33" w:rsidRPr="00DC4C33" w:rsidRDefault="00DC4C33" w:rsidP="0013038F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08C4E2DB" w14:textId="72C6EB75" w:rsidR="000E35CB" w:rsidRDefault="000E35CB" w:rsidP="0013038F">
      <w:pPr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DC4C33">
        <w:rPr>
          <w:rFonts w:asciiTheme="minorHAnsi" w:hAnsiTheme="minorHAnsi" w:cstheme="minorHAnsi"/>
          <w:b/>
          <w:color w:val="333333"/>
          <w:sz w:val="22"/>
          <w:szCs w:val="22"/>
        </w:rPr>
        <w:lastRenderedPageBreak/>
        <w:t xml:space="preserve">Liběchovská </w:t>
      </w:r>
      <w:proofErr w:type="spellStart"/>
      <w:r w:rsidRPr="00DC4C33">
        <w:rPr>
          <w:rFonts w:asciiTheme="minorHAnsi" w:hAnsiTheme="minorHAnsi" w:cstheme="minorHAnsi"/>
          <w:b/>
          <w:color w:val="333333"/>
          <w:sz w:val="22"/>
          <w:szCs w:val="22"/>
        </w:rPr>
        <w:t>minipr</w:t>
      </w:r>
      <w:r w:rsidR="005A03AA">
        <w:rPr>
          <w:rFonts w:asciiTheme="minorHAnsi" w:hAnsiTheme="minorHAnsi" w:cstheme="minorHAnsi"/>
          <w:b/>
          <w:color w:val="333333"/>
          <w:sz w:val="22"/>
          <w:szCs w:val="22"/>
        </w:rPr>
        <w:t>a</w:t>
      </w:r>
      <w:r w:rsidRPr="00DC4C33">
        <w:rPr>
          <w:rFonts w:asciiTheme="minorHAnsi" w:hAnsiTheme="minorHAnsi" w:cstheme="minorHAnsi"/>
          <w:b/>
          <w:color w:val="333333"/>
          <w:sz w:val="22"/>
          <w:szCs w:val="22"/>
        </w:rPr>
        <w:t>sátka</w:t>
      </w:r>
      <w:proofErr w:type="spellEnd"/>
      <w:r w:rsidRPr="00DC4C33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mohou pomoci s léčbou </w:t>
      </w:r>
      <w:r w:rsidR="00DC4C33">
        <w:rPr>
          <w:rFonts w:asciiTheme="minorHAnsi" w:hAnsiTheme="minorHAnsi" w:cstheme="minorHAnsi"/>
          <w:b/>
          <w:color w:val="333333"/>
          <w:sz w:val="22"/>
          <w:szCs w:val="22"/>
        </w:rPr>
        <w:t>slepoty</w:t>
      </w:r>
      <w:r w:rsidRPr="00DC4C33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u dětí</w:t>
      </w:r>
    </w:p>
    <w:p w14:paraId="4F4C9780" w14:textId="4FE59F33" w:rsidR="00857B8C" w:rsidRDefault="000E35CB" w:rsidP="00857B8C">
      <w:pPr>
        <w:spacing w:after="120" w:line="298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DC4C33">
        <w:rPr>
          <w:rFonts w:asciiTheme="minorHAnsi" w:hAnsiTheme="minorHAnsi" w:cstheme="minorHAnsi"/>
          <w:sz w:val="22"/>
          <w:szCs w:val="22"/>
        </w:rPr>
        <w:t xml:space="preserve">Druhý den konference bude věnován dalšímu dosud neléčitelnému onemocnění kombinujícímu postižení sluchu a zraku. </w:t>
      </w:r>
      <w:proofErr w:type="spellStart"/>
      <w:r w:rsidRPr="00DC4C33">
        <w:rPr>
          <w:rFonts w:asciiTheme="minorHAnsi" w:hAnsiTheme="minorHAnsi" w:cstheme="minorHAnsi"/>
          <w:sz w:val="22"/>
          <w:szCs w:val="22"/>
        </w:rPr>
        <w:t>Usherův</w:t>
      </w:r>
      <w:proofErr w:type="spellEnd"/>
      <w:r w:rsidRPr="00DC4C33">
        <w:rPr>
          <w:rFonts w:asciiTheme="minorHAnsi" w:hAnsiTheme="minorHAnsi" w:cstheme="minorHAnsi"/>
          <w:sz w:val="22"/>
          <w:szCs w:val="22"/>
        </w:rPr>
        <w:t xml:space="preserve"> syndrom (US)  je </w:t>
      </w:r>
      <w:r w:rsidRPr="00DC4C33">
        <w:rPr>
          <w:rFonts w:asciiTheme="minorHAnsi" w:hAnsiTheme="minorHAnsi" w:cstheme="minorHAnsi"/>
          <w:color w:val="212529"/>
          <w:sz w:val="22"/>
          <w:szCs w:val="22"/>
        </w:rPr>
        <w:t>dědičné onemocnění, které se projevuje formou úplné hluchoty od narození, spolu s problémy s rovnováhou. Již v dětském věku dochází k postupné pigmentové degeneraci oční sítnice, která vede do puberty k úplné ztrátě zraku. Mutace, která způsobuj</w:t>
      </w:r>
      <w:r w:rsidR="005A03AA">
        <w:rPr>
          <w:rFonts w:asciiTheme="minorHAnsi" w:hAnsiTheme="minorHAnsi" w:cstheme="minorHAnsi"/>
          <w:color w:val="212529"/>
          <w:sz w:val="22"/>
          <w:szCs w:val="22"/>
        </w:rPr>
        <w:t>e</w:t>
      </w:r>
      <w:r w:rsidRPr="00DC4C33">
        <w:rPr>
          <w:rFonts w:asciiTheme="minorHAnsi" w:hAnsiTheme="minorHAnsi" w:cstheme="minorHAnsi"/>
          <w:color w:val="212529"/>
          <w:sz w:val="22"/>
          <w:szCs w:val="22"/>
        </w:rPr>
        <w:t xml:space="preserve"> onemocnění</w:t>
      </w:r>
      <w:r w:rsidR="004F0920" w:rsidRPr="00DC4C33">
        <w:rPr>
          <w:rFonts w:asciiTheme="minorHAnsi" w:hAnsiTheme="minorHAnsi" w:cstheme="minorHAnsi"/>
          <w:color w:val="212529"/>
          <w:sz w:val="22"/>
          <w:szCs w:val="22"/>
        </w:rPr>
        <w:t>,</w:t>
      </w:r>
      <w:r w:rsidRPr="00DC4C33">
        <w:rPr>
          <w:rFonts w:asciiTheme="minorHAnsi" w:hAnsiTheme="minorHAnsi" w:cstheme="minorHAnsi"/>
          <w:color w:val="212529"/>
          <w:sz w:val="22"/>
          <w:szCs w:val="22"/>
        </w:rPr>
        <w:t xml:space="preserve"> se dědí recesivně, to znamená, že dítě musí získat tuto genetickou změnu od obou rodičů</w:t>
      </w:r>
      <w:r w:rsidR="00194E5E">
        <w:rPr>
          <w:rFonts w:asciiTheme="minorHAnsi" w:hAnsiTheme="minorHAnsi" w:cstheme="minorHAnsi"/>
          <w:color w:val="212529"/>
          <w:sz w:val="22"/>
          <w:szCs w:val="22"/>
        </w:rPr>
        <w:t>,</w:t>
      </w:r>
      <w:r w:rsidRPr="00DC4C33">
        <w:rPr>
          <w:rFonts w:asciiTheme="minorHAnsi" w:hAnsiTheme="minorHAnsi" w:cstheme="minorHAnsi"/>
          <w:color w:val="212529"/>
          <w:sz w:val="22"/>
          <w:szCs w:val="22"/>
        </w:rPr>
        <w:t xml:space="preserve"> a proto </w:t>
      </w:r>
      <w:r w:rsidR="00924ADC">
        <w:rPr>
          <w:rFonts w:asciiTheme="minorHAnsi" w:hAnsiTheme="minorHAnsi" w:cstheme="minorHAnsi"/>
          <w:color w:val="212529"/>
          <w:sz w:val="22"/>
          <w:szCs w:val="22"/>
        </w:rPr>
        <w:t xml:space="preserve">naštěstí není </w:t>
      </w:r>
      <w:r w:rsidRPr="00DC4C33">
        <w:rPr>
          <w:rFonts w:asciiTheme="minorHAnsi" w:hAnsiTheme="minorHAnsi" w:cstheme="minorHAnsi"/>
          <w:color w:val="212529"/>
          <w:sz w:val="22"/>
          <w:szCs w:val="22"/>
        </w:rPr>
        <w:t>výskyt US masivní a postihuje asi 10% neslyšících dětí. „</w:t>
      </w:r>
      <w:r w:rsidR="004F0920" w:rsidRPr="00DC4C33">
        <w:rPr>
          <w:rFonts w:asciiTheme="minorHAnsi" w:hAnsiTheme="minorHAnsi" w:cstheme="minorHAnsi"/>
          <w:i/>
          <w:color w:val="212529"/>
          <w:sz w:val="22"/>
          <w:szCs w:val="22"/>
        </w:rPr>
        <w:t>V</w:t>
      </w:r>
      <w:r w:rsidRPr="00DC4C33">
        <w:rPr>
          <w:rFonts w:asciiTheme="minorHAnsi" w:hAnsiTheme="minorHAnsi" w:cstheme="minorHAnsi"/>
          <w:i/>
          <w:color w:val="212529"/>
          <w:sz w:val="22"/>
          <w:szCs w:val="22"/>
        </w:rPr>
        <w:t>zhledem k</w:t>
      </w:r>
      <w:r w:rsidR="006179A4" w:rsidRPr="00DC4C33">
        <w:rPr>
          <w:rFonts w:asciiTheme="minorHAnsi" w:hAnsiTheme="minorHAnsi" w:cstheme="minorHAnsi"/>
          <w:i/>
          <w:color w:val="212529"/>
          <w:sz w:val="22"/>
          <w:szCs w:val="22"/>
        </w:rPr>
        <w:t> </w:t>
      </w:r>
      <w:r w:rsidRPr="00DC4C33">
        <w:rPr>
          <w:rFonts w:asciiTheme="minorHAnsi" w:hAnsiTheme="minorHAnsi" w:cstheme="minorHAnsi"/>
          <w:i/>
          <w:color w:val="212529"/>
          <w:sz w:val="22"/>
          <w:szCs w:val="22"/>
        </w:rPr>
        <w:t>dědičné</w:t>
      </w:r>
      <w:r w:rsidR="006179A4" w:rsidRPr="00DC4C33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 povaze onemocnění, způsobeného mutací v </w:t>
      </w:r>
      <w:r w:rsidR="004F0920" w:rsidRPr="00DC4C33">
        <w:rPr>
          <w:rFonts w:asciiTheme="minorHAnsi" w:hAnsiTheme="minorHAnsi" w:cstheme="minorHAnsi"/>
          <w:i/>
          <w:color w:val="212529"/>
          <w:sz w:val="22"/>
          <w:szCs w:val="22"/>
        </w:rPr>
        <w:t>g</w:t>
      </w:r>
      <w:r w:rsidRPr="00DC4C33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enu USH1C, </w:t>
      </w:r>
      <w:r w:rsidR="006179A4" w:rsidRPr="00DC4C33">
        <w:rPr>
          <w:rFonts w:asciiTheme="minorHAnsi" w:hAnsiTheme="minorHAnsi" w:cstheme="minorHAnsi"/>
          <w:i/>
          <w:color w:val="212529"/>
          <w:sz w:val="22"/>
          <w:szCs w:val="22"/>
        </w:rPr>
        <w:t>produkujícího  bílkovinu</w:t>
      </w:r>
      <w:r w:rsidRPr="00DC4C33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 </w:t>
      </w:r>
      <w:proofErr w:type="spellStart"/>
      <w:r w:rsidRPr="00DC4C33">
        <w:rPr>
          <w:rFonts w:asciiTheme="minorHAnsi" w:hAnsiTheme="minorHAnsi" w:cstheme="minorHAnsi"/>
          <w:i/>
          <w:color w:val="212529"/>
          <w:sz w:val="22"/>
          <w:szCs w:val="22"/>
        </w:rPr>
        <w:t>harmonin</w:t>
      </w:r>
      <w:proofErr w:type="spellEnd"/>
      <w:r w:rsidRPr="00DC4C33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, vědecké USHER konsorcium usiluje o vypracování genové terapie </w:t>
      </w:r>
      <w:proofErr w:type="spellStart"/>
      <w:r w:rsidRPr="00DC4C33">
        <w:rPr>
          <w:rFonts w:asciiTheme="minorHAnsi" w:hAnsiTheme="minorHAnsi" w:cstheme="minorHAnsi"/>
          <w:i/>
          <w:color w:val="212529"/>
          <w:sz w:val="22"/>
          <w:szCs w:val="22"/>
        </w:rPr>
        <w:t>Usherova</w:t>
      </w:r>
      <w:proofErr w:type="spellEnd"/>
      <w:r w:rsidRPr="00DC4C33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 syndromu. </w:t>
      </w:r>
      <w:r w:rsidR="006179A4" w:rsidRPr="00DC4C33">
        <w:rPr>
          <w:rFonts w:asciiTheme="minorHAnsi" w:hAnsiTheme="minorHAnsi" w:cstheme="minorHAnsi"/>
          <w:i/>
          <w:color w:val="212529"/>
          <w:sz w:val="22"/>
          <w:szCs w:val="22"/>
        </w:rPr>
        <w:t>V</w:t>
      </w:r>
      <w:r w:rsidR="004F0920" w:rsidRPr="00DC4C33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 našem centru PIGMOD </w:t>
      </w:r>
      <w:r w:rsidR="00194E5E">
        <w:rPr>
          <w:rFonts w:asciiTheme="minorHAnsi" w:hAnsiTheme="minorHAnsi" w:cstheme="minorHAnsi"/>
          <w:i/>
          <w:color w:val="212529"/>
          <w:sz w:val="22"/>
          <w:szCs w:val="22"/>
        </w:rPr>
        <w:t>chováme</w:t>
      </w:r>
      <w:r w:rsidR="004F0920" w:rsidRPr="00DC4C33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 transgenní </w:t>
      </w:r>
      <w:proofErr w:type="spellStart"/>
      <w:r w:rsidR="004F0920" w:rsidRPr="00DC4C33">
        <w:rPr>
          <w:rFonts w:asciiTheme="minorHAnsi" w:hAnsiTheme="minorHAnsi" w:cstheme="minorHAnsi"/>
          <w:i/>
          <w:color w:val="212529"/>
          <w:sz w:val="22"/>
          <w:szCs w:val="22"/>
        </w:rPr>
        <w:t>miniprasata</w:t>
      </w:r>
      <w:proofErr w:type="spellEnd"/>
      <w:r w:rsidRPr="00DC4C33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 pro tuto chorobu, </w:t>
      </w:r>
      <w:r w:rsidR="004F0920" w:rsidRPr="00DC4C33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a </w:t>
      </w:r>
      <w:r w:rsidRPr="00DC4C33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metodika genové terapie </w:t>
      </w:r>
      <w:r w:rsidR="00DC4C33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bude </w:t>
      </w:r>
      <w:r w:rsidRPr="00DC4C33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ověřována </w:t>
      </w:r>
      <w:r w:rsidR="00DC4C33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právě </w:t>
      </w:r>
      <w:r w:rsidRPr="00DC4C33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na </w:t>
      </w:r>
      <w:r w:rsidR="004F0920" w:rsidRPr="00DC4C33">
        <w:rPr>
          <w:rFonts w:asciiTheme="minorHAnsi" w:hAnsiTheme="minorHAnsi" w:cstheme="minorHAnsi"/>
          <w:i/>
          <w:color w:val="212529"/>
          <w:sz w:val="22"/>
          <w:szCs w:val="22"/>
        </w:rPr>
        <w:t>našem</w:t>
      </w:r>
      <w:r w:rsidRPr="00DC4C33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 biomedicínském modelu</w:t>
      </w:r>
      <w:r w:rsidR="004F0920" w:rsidRPr="00DC4C33">
        <w:rPr>
          <w:rFonts w:asciiTheme="minorHAnsi" w:hAnsiTheme="minorHAnsi" w:cstheme="minorHAnsi"/>
          <w:color w:val="212529"/>
          <w:sz w:val="22"/>
          <w:szCs w:val="22"/>
        </w:rPr>
        <w:t xml:space="preserve">“ popisuje zapojení centra PIGMOD </w:t>
      </w:r>
      <w:r w:rsidR="007F2A21">
        <w:rPr>
          <w:rFonts w:asciiTheme="minorHAnsi" w:hAnsiTheme="minorHAnsi" w:cstheme="minorHAnsi"/>
          <w:color w:val="212529"/>
          <w:sz w:val="22"/>
          <w:szCs w:val="22"/>
        </w:rPr>
        <w:t xml:space="preserve">ÚŽFG </w:t>
      </w:r>
      <w:r w:rsidR="004F0920" w:rsidRPr="00DC4C33">
        <w:rPr>
          <w:rFonts w:asciiTheme="minorHAnsi" w:hAnsiTheme="minorHAnsi" w:cstheme="minorHAnsi"/>
          <w:color w:val="212529"/>
          <w:sz w:val="22"/>
          <w:szCs w:val="22"/>
        </w:rPr>
        <w:t>do výzkumu léčby Jan Motlík</w:t>
      </w:r>
      <w:r w:rsidRPr="00DC4C33">
        <w:rPr>
          <w:rFonts w:asciiTheme="minorHAnsi" w:hAnsiTheme="minorHAnsi" w:cstheme="minorHAnsi"/>
          <w:color w:val="212529"/>
          <w:sz w:val="22"/>
          <w:szCs w:val="22"/>
        </w:rPr>
        <w:t xml:space="preserve">. </w:t>
      </w:r>
    </w:p>
    <w:p w14:paraId="4DC30FDA" w14:textId="77777777" w:rsidR="006B1EC6" w:rsidRPr="00DC4C33" w:rsidRDefault="006B1EC6" w:rsidP="00857B8C">
      <w:pPr>
        <w:spacing w:after="120" w:line="298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14:paraId="4F3DC19D" w14:textId="79A1D503" w:rsidR="00DC4C33" w:rsidRPr="00DC4C33" w:rsidRDefault="00DC4C33" w:rsidP="00857B8C">
      <w:pPr>
        <w:spacing w:after="120" w:line="298" w:lineRule="auto"/>
        <w:jc w:val="both"/>
        <w:rPr>
          <w:rFonts w:asciiTheme="minorHAnsi" w:hAnsiTheme="minorHAnsi" w:cstheme="minorHAnsi"/>
          <w:b/>
          <w:color w:val="212529"/>
          <w:sz w:val="22"/>
          <w:szCs w:val="22"/>
        </w:rPr>
      </w:pPr>
      <w:r w:rsidRPr="00DC4C33">
        <w:rPr>
          <w:rFonts w:asciiTheme="minorHAnsi" w:hAnsiTheme="minorHAnsi" w:cstheme="minorHAnsi"/>
          <w:b/>
          <w:color w:val="212529"/>
          <w:sz w:val="22"/>
          <w:szCs w:val="22"/>
        </w:rPr>
        <w:t>Menší workshop snadněji propojí základní a aplikovaný výzkum</w:t>
      </w:r>
    </w:p>
    <w:p w14:paraId="68E0D67D" w14:textId="378F0CB6" w:rsidR="00857B8C" w:rsidRDefault="00857B8C" w:rsidP="00857B8C">
      <w:pPr>
        <w:spacing w:after="120" w:line="29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C33">
        <w:rPr>
          <w:rFonts w:asciiTheme="minorHAnsi" w:hAnsiTheme="minorHAnsi" w:cstheme="minorHAnsi"/>
          <w:color w:val="212529"/>
          <w:sz w:val="22"/>
          <w:szCs w:val="22"/>
        </w:rPr>
        <w:t>V</w:t>
      </w:r>
      <w:r w:rsidR="000E35CB" w:rsidRPr="00DC4C33">
        <w:rPr>
          <w:rFonts w:asciiTheme="minorHAnsi" w:hAnsiTheme="minorHAnsi" w:cstheme="minorHAnsi"/>
          <w:color w:val="212529"/>
          <w:sz w:val="22"/>
          <w:szCs w:val="22"/>
        </w:rPr>
        <w:t>ýzkum</w:t>
      </w:r>
      <w:r w:rsidRPr="00DC4C33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proofErr w:type="spellStart"/>
      <w:r w:rsidRPr="00DC4C33">
        <w:rPr>
          <w:rFonts w:asciiTheme="minorHAnsi" w:hAnsiTheme="minorHAnsi" w:cstheme="minorHAnsi"/>
          <w:color w:val="212529"/>
          <w:sz w:val="22"/>
          <w:szCs w:val="22"/>
        </w:rPr>
        <w:t>Usher</w:t>
      </w:r>
      <w:proofErr w:type="spellEnd"/>
      <w:r w:rsidRPr="00DC4C33">
        <w:rPr>
          <w:rFonts w:asciiTheme="minorHAnsi" w:hAnsiTheme="minorHAnsi" w:cstheme="minorHAnsi"/>
          <w:color w:val="212529"/>
          <w:sz w:val="22"/>
          <w:szCs w:val="22"/>
        </w:rPr>
        <w:t xml:space="preserve"> syndromu</w:t>
      </w:r>
      <w:r w:rsidR="000E35CB" w:rsidRPr="00DC4C33">
        <w:rPr>
          <w:rFonts w:asciiTheme="minorHAnsi" w:hAnsiTheme="minorHAnsi" w:cstheme="minorHAnsi"/>
          <w:color w:val="212529"/>
          <w:sz w:val="22"/>
          <w:szCs w:val="22"/>
        </w:rPr>
        <w:t xml:space="preserve"> je podporován jak společností ODYLIA </w:t>
      </w:r>
      <w:proofErr w:type="spellStart"/>
      <w:r w:rsidR="000E35CB" w:rsidRPr="00DC4C33">
        <w:rPr>
          <w:rFonts w:asciiTheme="minorHAnsi" w:hAnsiTheme="minorHAnsi" w:cstheme="minorHAnsi"/>
          <w:color w:val="212529"/>
          <w:sz w:val="22"/>
          <w:szCs w:val="22"/>
        </w:rPr>
        <w:t>Therapeutics</w:t>
      </w:r>
      <w:proofErr w:type="spellEnd"/>
      <w:r w:rsidR="000E35CB" w:rsidRPr="00DC4C33">
        <w:rPr>
          <w:rFonts w:asciiTheme="minorHAnsi" w:hAnsiTheme="minorHAnsi" w:cstheme="minorHAnsi"/>
          <w:color w:val="212529"/>
          <w:sz w:val="22"/>
          <w:szCs w:val="22"/>
        </w:rPr>
        <w:t>, tak soukromými nadacemi USHER 2020 (USA) a FAUN (Německo).  </w:t>
      </w:r>
      <w:r w:rsidRPr="005901B6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„Díky celosvětové pandemii Covid-19 jsme se obávali uspořádat </w:t>
      </w:r>
      <w:r w:rsidR="005901B6" w:rsidRPr="005901B6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tradiční, velkou mezinárodní konferenci o modelech lidských </w:t>
      </w:r>
      <w:proofErr w:type="spellStart"/>
      <w:r w:rsidR="005901B6" w:rsidRPr="005901B6">
        <w:rPr>
          <w:rFonts w:asciiTheme="minorHAnsi" w:hAnsiTheme="minorHAnsi" w:cstheme="minorHAnsi"/>
          <w:i/>
          <w:color w:val="212529"/>
          <w:sz w:val="22"/>
          <w:szCs w:val="22"/>
        </w:rPr>
        <w:t>neurodegenerativních</w:t>
      </w:r>
      <w:proofErr w:type="spellEnd"/>
      <w:r w:rsidR="005901B6" w:rsidRPr="005901B6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 onemocnění a zvolil</w:t>
      </w:r>
      <w:r w:rsidR="00194E5E">
        <w:rPr>
          <w:rFonts w:asciiTheme="minorHAnsi" w:hAnsiTheme="minorHAnsi" w:cstheme="minorHAnsi"/>
          <w:i/>
          <w:color w:val="212529"/>
          <w:sz w:val="22"/>
          <w:szCs w:val="22"/>
        </w:rPr>
        <w:t>i</w:t>
      </w:r>
      <w:r w:rsidR="005901B6" w:rsidRPr="005901B6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 jsme menší setkání asi 50 lidí specializovaných pouze na onemocnění </w:t>
      </w:r>
      <w:r w:rsidR="007F2A21">
        <w:rPr>
          <w:rFonts w:asciiTheme="minorHAnsi" w:hAnsiTheme="minorHAnsi" w:cstheme="minorHAnsi"/>
          <w:i/>
          <w:color w:val="212529"/>
          <w:sz w:val="22"/>
          <w:szCs w:val="22"/>
        </w:rPr>
        <w:t>zraku</w:t>
      </w:r>
      <w:r w:rsidR="005901B6" w:rsidRPr="005901B6">
        <w:rPr>
          <w:rFonts w:asciiTheme="minorHAnsi" w:hAnsiTheme="minorHAnsi" w:cstheme="minorHAnsi"/>
          <w:i/>
          <w:color w:val="212529"/>
          <w:sz w:val="22"/>
          <w:szCs w:val="22"/>
        </w:rPr>
        <w:t>. Z</w:t>
      </w:r>
      <w:r w:rsidRPr="005901B6">
        <w:rPr>
          <w:rFonts w:asciiTheme="minorHAnsi" w:hAnsiTheme="minorHAnsi" w:cstheme="minorHAnsi"/>
          <w:i/>
          <w:sz w:val="22"/>
          <w:szCs w:val="22"/>
        </w:rPr>
        <w:t xml:space="preserve">áhy se to ukázalo jako dobrá volba, neboť </w:t>
      </w:r>
      <w:r w:rsidR="005901B6" w:rsidRPr="005901B6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pozvání přijali vedle samotných vědců i zástupci zmíněných nadací a farmaceutické firmy, včetně zástupce </w:t>
      </w:r>
      <w:r w:rsidR="00194E5E">
        <w:rPr>
          <w:rFonts w:asciiTheme="minorHAnsi" w:hAnsiTheme="minorHAnsi" w:cstheme="minorHAnsi"/>
          <w:i/>
          <w:color w:val="212529"/>
          <w:sz w:val="22"/>
          <w:szCs w:val="22"/>
        </w:rPr>
        <w:t>T</w:t>
      </w:r>
      <w:r w:rsidR="005901B6" w:rsidRPr="005901B6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echnologické agentury ČR podporující aplikovaný výzkum u nás. Věříme, že setkání  </w:t>
      </w:r>
      <w:r w:rsidR="005901B6" w:rsidRPr="005901B6">
        <w:rPr>
          <w:rFonts w:asciiTheme="minorHAnsi" w:hAnsiTheme="minorHAnsi" w:cstheme="minorHAnsi"/>
          <w:i/>
          <w:sz w:val="22"/>
          <w:szCs w:val="22"/>
        </w:rPr>
        <w:t>špiček</w:t>
      </w:r>
      <w:r w:rsidRPr="005901B6">
        <w:rPr>
          <w:rFonts w:asciiTheme="minorHAnsi" w:hAnsiTheme="minorHAnsi" w:cstheme="minorHAnsi"/>
          <w:i/>
          <w:sz w:val="22"/>
          <w:szCs w:val="22"/>
        </w:rPr>
        <w:t xml:space="preserve"> světového výzkumu v dané oblasti spolu se zástupci hlavních organizací, které tento výzkum podporují</w:t>
      </w:r>
      <w:r w:rsidR="005901B6" w:rsidRPr="005901B6">
        <w:rPr>
          <w:rFonts w:asciiTheme="minorHAnsi" w:hAnsiTheme="minorHAnsi" w:cstheme="minorHAnsi"/>
          <w:i/>
          <w:sz w:val="22"/>
          <w:szCs w:val="22"/>
        </w:rPr>
        <w:t>, po</w:t>
      </w:r>
      <w:r w:rsidRPr="005901B6">
        <w:rPr>
          <w:rFonts w:asciiTheme="minorHAnsi" w:hAnsiTheme="minorHAnsi" w:cstheme="minorHAnsi"/>
          <w:i/>
          <w:sz w:val="22"/>
          <w:szCs w:val="22"/>
        </w:rPr>
        <w:t>vede k užší spolupráci a urychlení vyvíjení metod potenciálních terapií</w:t>
      </w:r>
      <w:r w:rsidR="005901B6" w:rsidRPr="005901B6">
        <w:rPr>
          <w:rFonts w:asciiTheme="minorHAnsi" w:hAnsiTheme="minorHAnsi" w:cstheme="minorHAnsi"/>
          <w:i/>
          <w:sz w:val="22"/>
          <w:szCs w:val="22"/>
        </w:rPr>
        <w:t>“</w:t>
      </w:r>
      <w:r w:rsidR="005901B6">
        <w:rPr>
          <w:rFonts w:asciiTheme="minorHAnsi" w:hAnsiTheme="minorHAnsi" w:cstheme="minorHAnsi"/>
          <w:sz w:val="22"/>
          <w:szCs w:val="22"/>
        </w:rPr>
        <w:t>, p</w:t>
      </w:r>
      <w:r w:rsidRPr="00DC4C33">
        <w:rPr>
          <w:rFonts w:asciiTheme="minorHAnsi" w:hAnsiTheme="minorHAnsi" w:cstheme="minorHAnsi"/>
          <w:sz w:val="22"/>
          <w:szCs w:val="22"/>
        </w:rPr>
        <w:t xml:space="preserve">opisuje význam workshopu Jan Motlík, hlavní organizátor konference.  </w:t>
      </w:r>
    </w:p>
    <w:p w14:paraId="4D6C7E77" w14:textId="3B2BAD57" w:rsidR="00016065" w:rsidRPr="00DE12EF" w:rsidRDefault="00016065" w:rsidP="00DE12EF">
      <w:pPr>
        <w:spacing w:line="276" w:lineRule="auto"/>
        <w:rPr>
          <w:rFonts w:asciiTheme="minorHAnsi" w:hAnsiTheme="minorHAnsi" w:cstheme="minorHAnsi"/>
          <w:snapToGrid/>
          <w:sz w:val="22"/>
          <w:szCs w:val="22"/>
          <w:lang w:eastAsia="en-US"/>
        </w:rPr>
      </w:pPr>
      <w:r w:rsidRPr="00DE12EF">
        <w:rPr>
          <w:rFonts w:asciiTheme="minorHAnsi" w:hAnsiTheme="minorHAnsi" w:cstheme="minorHAnsi"/>
          <w:sz w:val="22"/>
          <w:szCs w:val="22"/>
        </w:rPr>
        <w:t>Workshop</w:t>
      </w:r>
      <w:r w:rsidR="002E1EC9">
        <w:rPr>
          <w:rFonts w:asciiTheme="minorHAnsi" w:hAnsiTheme="minorHAnsi" w:cstheme="minorHAnsi"/>
          <w:sz w:val="22"/>
          <w:szCs w:val="22"/>
        </w:rPr>
        <w:t>, který bude probíhat od 31. října do 2. listopadu 2021</w:t>
      </w:r>
      <w:r w:rsidRPr="00DE12EF">
        <w:rPr>
          <w:rFonts w:asciiTheme="minorHAnsi" w:hAnsiTheme="minorHAnsi" w:cstheme="minorHAnsi"/>
          <w:sz w:val="22"/>
          <w:szCs w:val="22"/>
        </w:rPr>
        <w:t xml:space="preserve">může být realizování díky podpoře z projektu TO01000107 „Standardizované kultivace, transplantace a uchovávání RPE buněk za účelem léčení věkem-podmíněné </w:t>
      </w:r>
      <w:proofErr w:type="spellStart"/>
      <w:r w:rsidRPr="00DE12EF">
        <w:rPr>
          <w:rFonts w:asciiTheme="minorHAnsi" w:hAnsiTheme="minorHAnsi" w:cstheme="minorHAnsi"/>
          <w:sz w:val="22"/>
          <w:szCs w:val="22"/>
        </w:rPr>
        <w:t>makulární</w:t>
      </w:r>
      <w:proofErr w:type="spellEnd"/>
      <w:r w:rsidRPr="00DE12EF">
        <w:rPr>
          <w:rFonts w:asciiTheme="minorHAnsi" w:hAnsiTheme="minorHAnsi" w:cstheme="minorHAnsi"/>
          <w:sz w:val="22"/>
          <w:szCs w:val="22"/>
        </w:rPr>
        <w:t xml:space="preserve"> degenerace (AMD)“</w:t>
      </w:r>
      <w:r w:rsidR="00CA30AA">
        <w:rPr>
          <w:rFonts w:asciiTheme="minorHAnsi" w:hAnsiTheme="minorHAnsi" w:cstheme="minorHAnsi"/>
          <w:sz w:val="22"/>
          <w:szCs w:val="22"/>
        </w:rPr>
        <w:t>, který</w:t>
      </w:r>
      <w:r w:rsidRPr="00DE12EF">
        <w:rPr>
          <w:rFonts w:asciiTheme="minorHAnsi" w:hAnsiTheme="minorHAnsi" w:cstheme="minorHAnsi"/>
          <w:sz w:val="22"/>
          <w:szCs w:val="22"/>
        </w:rPr>
        <w:t xml:space="preserve"> je spolufinancován se státní podporou Technologické agentury ČR v rámci Programu Kappa.</w:t>
      </w:r>
    </w:p>
    <w:p w14:paraId="56C7F8F5" w14:textId="77777777" w:rsidR="009A370B" w:rsidRPr="00DC4C33" w:rsidRDefault="009A370B" w:rsidP="0013038F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646C62CC" w14:textId="77777777" w:rsidR="006B1EC6" w:rsidRDefault="006A31B3" w:rsidP="00A45D2D">
      <w:pPr>
        <w:jc w:val="both"/>
        <w:rPr>
          <w:rFonts w:asciiTheme="minorHAnsi" w:hAnsiTheme="minorHAnsi" w:cstheme="minorHAnsi"/>
          <w:iCs/>
          <w:color w:val="0070C0"/>
          <w:sz w:val="22"/>
          <w:szCs w:val="22"/>
        </w:rPr>
      </w:pPr>
      <w:r w:rsidRPr="00DC4C33">
        <w:rPr>
          <w:rFonts w:asciiTheme="minorHAnsi" w:hAnsiTheme="minorHAnsi" w:cstheme="minorHAnsi"/>
          <w:iCs/>
          <w:color w:val="0070C0"/>
          <w:sz w:val="22"/>
          <w:szCs w:val="22"/>
        </w:rPr>
        <w:t xml:space="preserve">Více informací: </w:t>
      </w:r>
      <w:r w:rsidRPr="00DC4C33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Pr="00DC4C33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</w:p>
    <w:p w14:paraId="46D456AA" w14:textId="2CE17611" w:rsidR="00A45D2D" w:rsidRPr="00DC4C33" w:rsidRDefault="00A45D2D" w:rsidP="00DE12EF">
      <w:pPr>
        <w:jc w:val="both"/>
        <w:rPr>
          <w:rFonts w:asciiTheme="minorHAnsi" w:hAnsiTheme="minorHAnsi" w:cstheme="minorHAnsi"/>
          <w:iCs/>
          <w:color w:val="0070C0"/>
          <w:sz w:val="22"/>
          <w:szCs w:val="22"/>
        </w:rPr>
      </w:pPr>
      <w:r>
        <w:rPr>
          <w:rFonts w:asciiTheme="minorHAnsi" w:hAnsiTheme="minorHAnsi" w:cstheme="minorHAnsi"/>
          <w:iCs/>
          <w:color w:val="0070C0"/>
          <w:sz w:val="22"/>
          <w:szCs w:val="22"/>
        </w:rPr>
        <w:t>Taras Ardan</w:t>
      </w:r>
      <w:r w:rsidRPr="00DC4C33">
        <w:rPr>
          <w:rFonts w:asciiTheme="minorHAnsi" w:hAnsiTheme="minorHAnsi" w:cstheme="minorHAnsi"/>
          <w:iCs/>
          <w:color w:val="0070C0"/>
          <w:sz w:val="22"/>
          <w:szCs w:val="22"/>
        </w:rPr>
        <w:t xml:space="preserve"> </w:t>
      </w:r>
      <w:r w:rsidR="006B1EC6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="006B1EC6" w:rsidRPr="00DC4C33">
        <w:rPr>
          <w:rFonts w:asciiTheme="minorHAnsi" w:hAnsiTheme="minorHAnsi" w:cstheme="minorHAnsi"/>
          <w:iCs/>
          <w:color w:val="0070C0"/>
          <w:sz w:val="22"/>
          <w:szCs w:val="22"/>
        </w:rPr>
        <w:t xml:space="preserve">Jan Motlík </w:t>
      </w:r>
    </w:p>
    <w:p w14:paraId="5A20C067" w14:textId="3582073C" w:rsidR="006B1EC6" w:rsidRPr="00DC4C33" w:rsidRDefault="00A45D2D" w:rsidP="006B1EC6">
      <w:pPr>
        <w:jc w:val="both"/>
        <w:rPr>
          <w:rFonts w:asciiTheme="minorHAnsi" w:hAnsiTheme="minorHAnsi" w:cstheme="minorHAnsi"/>
          <w:iCs/>
          <w:color w:val="0070C0"/>
          <w:sz w:val="22"/>
          <w:szCs w:val="22"/>
        </w:rPr>
      </w:pPr>
      <w:r w:rsidRPr="00DC4C33">
        <w:rPr>
          <w:rFonts w:asciiTheme="minorHAnsi" w:hAnsiTheme="minorHAnsi" w:cstheme="minorHAnsi"/>
          <w:iCs/>
          <w:color w:val="0070C0"/>
          <w:sz w:val="22"/>
          <w:szCs w:val="22"/>
        </w:rPr>
        <w:t>Ústav živočišné fyziologie a genetiky AV ČR</w:t>
      </w:r>
      <w:r w:rsidR="006B1EC6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="006B1EC6" w:rsidRPr="00DC4C33">
        <w:rPr>
          <w:rFonts w:asciiTheme="minorHAnsi" w:hAnsiTheme="minorHAnsi" w:cstheme="minorHAnsi"/>
          <w:iCs/>
          <w:color w:val="0070C0"/>
          <w:sz w:val="22"/>
          <w:szCs w:val="22"/>
        </w:rPr>
        <w:t>Ústav živočišné fyziologie a genetiky AV ČR</w:t>
      </w:r>
    </w:p>
    <w:p w14:paraId="594C846A" w14:textId="4D060D03" w:rsidR="006B1EC6" w:rsidRPr="00DC4C33" w:rsidRDefault="00736C98" w:rsidP="006B1EC6">
      <w:pPr>
        <w:jc w:val="both"/>
        <w:rPr>
          <w:rFonts w:asciiTheme="minorHAnsi" w:hAnsiTheme="minorHAnsi" w:cstheme="minorHAnsi"/>
          <w:iCs/>
          <w:color w:val="0070C0"/>
          <w:sz w:val="22"/>
          <w:szCs w:val="22"/>
        </w:rPr>
      </w:pPr>
      <w:hyperlink r:id="rId9" w:history="1">
        <w:r w:rsidR="00A45D2D" w:rsidRPr="00DE12EF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ardan@iapg.cas.cz</w:t>
        </w:r>
      </w:hyperlink>
      <w:r w:rsidR="006B1EC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B1EC6">
        <w:rPr>
          <w:rFonts w:asciiTheme="minorHAnsi" w:hAnsiTheme="minorHAnsi" w:cstheme="minorHAnsi"/>
          <w:iCs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sz w:val="22"/>
          <w:szCs w:val="22"/>
        </w:rPr>
        <w:tab/>
      </w:r>
      <w:hyperlink r:id="rId10" w:history="1">
        <w:r w:rsidR="006B1EC6" w:rsidRPr="00DE12EF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motlik@iapg.cas.cz</w:t>
        </w:r>
      </w:hyperlink>
    </w:p>
    <w:p w14:paraId="37DCD9D2" w14:textId="083C23B1" w:rsidR="006B1EC6" w:rsidRPr="00DC4C33" w:rsidRDefault="00A45D2D" w:rsidP="006B1EC6">
      <w:pPr>
        <w:jc w:val="both"/>
        <w:rPr>
          <w:rFonts w:asciiTheme="minorHAnsi" w:hAnsiTheme="minorHAnsi" w:cstheme="minorHAnsi"/>
          <w:iCs/>
          <w:color w:val="0070C0"/>
          <w:sz w:val="22"/>
          <w:szCs w:val="22"/>
        </w:rPr>
      </w:pPr>
      <w:r w:rsidRPr="00DC4C33">
        <w:rPr>
          <w:rFonts w:asciiTheme="minorHAnsi" w:hAnsiTheme="minorHAnsi" w:cstheme="minorHAnsi"/>
          <w:iCs/>
          <w:color w:val="0070C0"/>
          <w:sz w:val="22"/>
          <w:szCs w:val="22"/>
        </w:rPr>
        <w:t>+420</w:t>
      </w:r>
      <w:r>
        <w:rPr>
          <w:rFonts w:asciiTheme="minorHAnsi" w:hAnsiTheme="minorHAnsi" w:cstheme="minorHAnsi"/>
          <w:iCs/>
          <w:color w:val="0070C0"/>
          <w:sz w:val="22"/>
          <w:szCs w:val="22"/>
        </w:rPr>
        <w:t> 775 237</w:t>
      </w:r>
      <w:r w:rsidR="006B1EC6">
        <w:rPr>
          <w:rFonts w:asciiTheme="minorHAnsi" w:hAnsiTheme="minorHAnsi" w:cstheme="minorHAnsi"/>
          <w:iCs/>
          <w:color w:val="0070C0"/>
          <w:sz w:val="22"/>
          <w:szCs w:val="22"/>
        </w:rPr>
        <w:t> </w:t>
      </w:r>
      <w:r>
        <w:rPr>
          <w:rFonts w:asciiTheme="minorHAnsi" w:hAnsiTheme="minorHAnsi" w:cstheme="minorHAnsi"/>
          <w:iCs/>
          <w:color w:val="0070C0"/>
          <w:sz w:val="22"/>
          <w:szCs w:val="22"/>
        </w:rPr>
        <w:t>255</w:t>
      </w:r>
      <w:r w:rsidR="006B1EC6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="006B1EC6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="006B1EC6" w:rsidRPr="00DC4C33">
        <w:rPr>
          <w:rFonts w:asciiTheme="minorHAnsi" w:hAnsiTheme="minorHAnsi" w:cstheme="minorHAnsi"/>
          <w:iCs/>
          <w:color w:val="0070C0"/>
          <w:sz w:val="22"/>
          <w:szCs w:val="22"/>
        </w:rPr>
        <w:t>+420 724 105</w:t>
      </w:r>
      <w:r w:rsidR="007F2A21">
        <w:rPr>
          <w:rFonts w:asciiTheme="minorHAnsi" w:hAnsiTheme="minorHAnsi" w:cstheme="minorHAnsi"/>
          <w:iCs/>
          <w:color w:val="0070C0"/>
          <w:sz w:val="22"/>
          <w:szCs w:val="22"/>
        </w:rPr>
        <w:t> </w:t>
      </w:r>
      <w:r w:rsidR="006B1EC6" w:rsidRPr="00DC4C33">
        <w:rPr>
          <w:rFonts w:asciiTheme="minorHAnsi" w:hAnsiTheme="minorHAnsi" w:cstheme="minorHAnsi"/>
          <w:iCs/>
          <w:color w:val="0070C0"/>
          <w:sz w:val="22"/>
          <w:szCs w:val="22"/>
        </w:rPr>
        <w:t>059</w:t>
      </w:r>
    </w:p>
    <w:p w14:paraId="39B24CE1" w14:textId="77777777" w:rsidR="007F2A21" w:rsidRDefault="007F2A21" w:rsidP="006A31B3">
      <w:pPr>
        <w:jc w:val="both"/>
        <w:rPr>
          <w:rFonts w:asciiTheme="minorHAnsi" w:hAnsiTheme="minorHAnsi" w:cstheme="minorHAnsi"/>
          <w:iCs/>
          <w:color w:val="0070C0"/>
          <w:sz w:val="22"/>
          <w:szCs w:val="22"/>
        </w:rPr>
      </w:pPr>
    </w:p>
    <w:p w14:paraId="73E942B0" w14:textId="59AC1519" w:rsidR="006A31B3" w:rsidRPr="00DC4C33" w:rsidRDefault="006A31B3" w:rsidP="006A31B3">
      <w:pPr>
        <w:jc w:val="both"/>
        <w:rPr>
          <w:rFonts w:asciiTheme="minorHAnsi" w:hAnsiTheme="minorHAnsi" w:cstheme="minorHAnsi"/>
          <w:iCs/>
          <w:color w:val="0070C0"/>
          <w:sz w:val="22"/>
          <w:szCs w:val="22"/>
        </w:rPr>
      </w:pPr>
      <w:r w:rsidRPr="00DC4C33">
        <w:rPr>
          <w:rFonts w:asciiTheme="minorHAnsi" w:hAnsiTheme="minorHAnsi" w:cstheme="minorHAnsi"/>
          <w:iCs/>
          <w:color w:val="0070C0"/>
          <w:sz w:val="22"/>
          <w:szCs w:val="22"/>
        </w:rPr>
        <w:t xml:space="preserve">Kontakt pro média: </w:t>
      </w:r>
      <w:r w:rsidRPr="00DC4C33">
        <w:rPr>
          <w:rFonts w:asciiTheme="minorHAnsi" w:hAnsiTheme="minorHAnsi" w:cstheme="minorHAnsi"/>
          <w:iCs/>
          <w:color w:val="0070C0"/>
          <w:sz w:val="22"/>
          <w:szCs w:val="22"/>
        </w:rPr>
        <w:tab/>
        <w:t>Barbora Vošlajerová</w:t>
      </w:r>
    </w:p>
    <w:p w14:paraId="56B05FD5" w14:textId="0BBEE8FA" w:rsidR="006A31B3" w:rsidRPr="00DC4C33" w:rsidRDefault="006A31B3" w:rsidP="006A31B3">
      <w:pPr>
        <w:jc w:val="both"/>
        <w:rPr>
          <w:rFonts w:asciiTheme="minorHAnsi" w:hAnsiTheme="minorHAnsi" w:cstheme="minorHAnsi"/>
          <w:iCs/>
          <w:color w:val="0070C0"/>
          <w:sz w:val="22"/>
          <w:szCs w:val="22"/>
        </w:rPr>
      </w:pPr>
      <w:r w:rsidRPr="00DC4C33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Pr="00DC4C33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Pr="00DC4C33">
        <w:rPr>
          <w:rFonts w:asciiTheme="minorHAnsi" w:hAnsiTheme="minorHAnsi" w:cstheme="minorHAnsi"/>
          <w:iCs/>
          <w:color w:val="0070C0"/>
          <w:sz w:val="22"/>
          <w:szCs w:val="22"/>
        </w:rPr>
        <w:tab/>
        <w:t>Ústav živočišné fyziologie a genetiky AV ČR</w:t>
      </w:r>
    </w:p>
    <w:p w14:paraId="47595EFF" w14:textId="3F8D9394" w:rsidR="006A31B3" w:rsidRPr="00DC4C33" w:rsidRDefault="006A31B3" w:rsidP="006A31B3">
      <w:pPr>
        <w:jc w:val="both"/>
        <w:rPr>
          <w:rFonts w:asciiTheme="minorHAnsi" w:hAnsiTheme="minorHAnsi" w:cstheme="minorHAnsi"/>
          <w:iCs/>
          <w:color w:val="0070C0"/>
          <w:sz w:val="22"/>
          <w:szCs w:val="22"/>
        </w:rPr>
      </w:pPr>
      <w:r w:rsidRPr="00DC4C33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Pr="00DC4C33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Pr="00DC4C33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hyperlink r:id="rId11" w:history="1">
        <w:r w:rsidRPr="00DC4C33">
          <w:rPr>
            <w:rStyle w:val="Hypertextovodkaz"/>
            <w:rFonts w:asciiTheme="minorHAnsi" w:hAnsiTheme="minorHAnsi" w:cstheme="minorHAnsi"/>
            <w:iCs/>
            <w:color w:val="0070C0"/>
            <w:sz w:val="22"/>
            <w:szCs w:val="22"/>
          </w:rPr>
          <w:t>voslajerova@iapg.cas.cz</w:t>
        </w:r>
      </w:hyperlink>
    </w:p>
    <w:p w14:paraId="4A9E36B3" w14:textId="77777777" w:rsidR="006A31B3" w:rsidRPr="00DC4C33" w:rsidRDefault="006A31B3" w:rsidP="006A31B3">
      <w:pPr>
        <w:jc w:val="both"/>
        <w:rPr>
          <w:rFonts w:asciiTheme="minorHAnsi" w:hAnsiTheme="minorHAnsi" w:cstheme="minorHAnsi"/>
          <w:iCs/>
          <w:color w:val="0070C0"/>
          <w:sz w:val="22"/>
          <w:szCs w:val="22"/>
        </w:rPr>
      </w:pPr>
      <w:r w:rsidRPr="00DC4C33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Pr="00DC4C33">
        <w:rPr>
          <w:rFonts w:asciiTheme="minorHAnsi" w:hAnsiTheme="minorHAnsi" w:cstheme="minorHAnsi"/>
          <w:iCs/>
          <w:color w:val="0070C0"/>
          <w:sz w:val="22"/>
          <w:szCs w:val="22"/>
        </w:rPr>
        <w:tab/>
      </w:r>
      <w:r w:rsidRPr="00DC4C33">
        <w:rPr>
          <w:rFonts w:asciiTheme="minorHAnsi" w:hAnsiTheme="minorHAnsi" w:cstheme="minorHAnsi"/>
          <w:iCs/>
          <w:color w:val="0070C0"/>
          <w:sz w:val="22"/>
          <w:szCs w:val="22"/>
        </w:rPr>
        <w:tab/>
        <w:t>+420 608 242 415</w:t>
      </w:r>
    </w:p>
    <w:p w14:paraId="32A5579B" w14:textId="77777777" w:rsidR="006A31B3" w:rsidRPr="00DC4C33" w:rsidRDefault="006A31B3" w:rsidP="006A31B3">
      <w:pPr>
        <w:jc w:val="both"/>
        <w:rPr>
          <w:rFonts w:asciiTheme="minorHAnsi" w:hAnsiTheme="minorHAnsi" w:cstheme="minorHAnsi"/>
          <w:iCs/>
          <w:color w:val="0070C0"/>
          <w:sz w:val="22"/>
          <w:szCs w:val="22"/>
        </w:rPr>
      </w:pPr>
    </w:p>
    <w:p w14:paraId="04D1CD0A" w14:textId="7FFA68A0" w:rsidR="00B52EBE" w:rsidRDefault="00E067CD" w:rsidP="006A31B3">
      <w:pPr>
        <w:spacing w:after="120" w:line="298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Možnost domluvení rozhovoru s vědeckými kolegy, zástupci ODYLIA </w:t>
      </w:r>
      <w:proofErr w:type="spellStart"/>
      <w:r>
        <w:rPr>
          <w:rFonts w:asciiTheme="minorHAnsi" w:hAnsiTheme="minorHAnsi" w:cstheme="minorHAnsi"/>
          <w:color w:val="212529"/>
          <w:sz w:val="22"/>
          <w:szCs w:val="22"/>
        </w:rPr>
        <w:t>Therapeutics</w:t>
      </w:r>
      <w:proofErr w:type="spellEnd"/>
      <w:r>
        <w:rPr>
          <w:rFonts w:asciiTheme="minorHAnsi" w:hAnsiTheme="minorHAnsi" w:cstheme="minorHAnsi"/>
          <w:color w:val="212529"/>
          <w:sz w:val="22"/>
          <w:szCs w:val="22"/>
        </w:rPr>
        <w:t xml:space="preserve">, TAČR či zástupci nadací </w:t>
      </w:r>
      <w:r w:rsidRPr="00DC4C33">
        <w:rPr>
          <w:rFonts w:asciiTheme="minorHAnsi" w:hAnsiTheme="minorHAnsi" w:cstheme="minorHAnsi"/>
          <w:color w:val="212529"/>
          <w:sz w:val="22"/>
          <w:szCs w:val="22"/>
        </w:rPr>
        <w:t>USHER 2020 (USA) a FAUN (Německo).</w:t>
      </w:r>
    </w:p>
    <w:p w14:paraId="51393FEF" w14:textId="5A665232" w:rsidR="006924D0" w:rsidRDefault="006924D0" w:rsidP="006A31B3">
      <w:pPr>
        <w:spacing w:after="120" w:line="298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Možnost natáčení</w:t>
      </w:r>
      <w:r w:rsidR="00DE12EF">
        <w:rPr>
          <w:rFonts w:asciiTheme="minorHAnsi" w:hAnsiTheme="minorHAnsi" w:cstheme="minorHAnsi"/>
          <w:color w:val="212529"/>
          <w:sz w:val="22"/>
          <w:szCs w:val="22"/>
        </w:rPr>
        <w:t xml:space="preserve"> na konferenci, </w:t>
      </w:r>
      <w:bookmarkStart w:id="0" w:name="_GoBack"/>
      <w:r>
        <w:rPr>
          <w:rFonts w:asciiTheme="minorHAnsi" w:hAnsiTheme="minorHAnsi" w:cstheme="minorHAnsi"/>
          <w:color w:val="212529"/>
          <w:sz w:val="22"/>
          <w:szCs w:val="22"/>
        </w:rPr>
        <w:t>v laboratoří</w:t>
      </w:r>
      <w:r w:rsidR="00194E5E">
        <w:rPr>
          <w:rFonts w:asciiTheme="minorHAnsi" w:hAnsiTheme="minorHAnsi" w:cstheme="minorHAnsi"/>
          <w:color w:val="212529"/>
          <w:sz w:val="22"/>
          <w:szCs w:val="22"/>
        </w:rPr>
        <w:t>ch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, operačních sálech a chovném zařízení </w:t>
      </w:r>
      <w:proofErr w:type="spellStart"/>
      <w:r>
        <w:rPr>
          <w:rFonts w:asciiTheme="minorHAnsi" w:hAnsiTheme="minorHAnsi" w:cstheme="minorHAnsi"/>
          <w:color w:val="212529"/>
          <w:sz w:val="22"/>
          <w:szCs w:val="22"/>
        </w:rPr>
        <w:t>miniprasat</w:t>
      </w:r>
      <w:proofErr w:type="spellEnd"/>
      <w:r>
        <w:rPr>
          <w:rFonts w:asciiTheme="minorHAnsi" w:hAnsiTheme="minorHAnsi" w:cstheme="minorHAnsi"/>
          <w:color w:val="212529"/>
          <w:sz w:val="22"/>
          <w:szCs w:val="22"/>
        </w:rPr>
        <w:t xml:space="preserve"> v ÚŽFG AVČR v Liběchově (c</w:t>
      </w:r>
      <w:r w:rsidR="00194E5E">
        <w:rPr>
          <w:rFonts w:asciiTheme="minorHAnsi" w:hAnsiTheme="minorHAnsi" w:cstheme="minorHAnsi"/>
          <w:color w:val="212529"/>
          <w:sz w:val="22"/>
          <w:szCs w:val="22"/>
        </w:rPr>
        <w:t>c</w:t>
      </w:r>
      <w:r>
        <w:rPr>
          <w:rFonts w:asciiTheme="minorHAnsi" w:hAnsiTheme="minorHAnsi" w:cstheme="minorHAnsi"/>
          <w:color w:val="212529"/>
          <w:sz w:val="22"/>
          <w:szCs w:val="22"/>
        </w:rPr>
        <w:t>a 20 km od Konferenčního centra AVČR v Liblicích, c</w:t>
      </w:r>
      <w:r w:rsidR="00194E5E">
        <w:rPr>
          <w:rFonts w:asciiTheme="minorHAnsi" w:hAnsiTheme="minorHAnsi" w:cstheme="minorHAnsi"/>
          <w:color w:val="212529"/>
          <w:sz w:val="22"/>
          <w:szCs w:val="22"/>
        </w:rPr>
        <w:t>c</w:t>
      </w:r>
      <w:r>
        <w:rPr>
          <w:rFonts w:asciiTheme="minorHAnsi" w:hAnsiTheme="minorHAnsi" w:cstheme="minorHAnsi"/>
          <w:color w:val="212529"/>
          <w:sz w:val="22"/>
          <w:szCs w:val="22"/>
        </w:rPr>
        <w:t>a 50 km od Prahy).</w:t>
      </w:r>
    </w:p>
    <w:bookmarkEnd w:id="0"/>
    <w:p w14:paraId="6CAC6735" w14:textId="1C2C836D" w:rsidR="006924D0" w:rsidRDefault="006924D0" w:rsidP="006A31B3">
      <w:pPr>
        <w:spacing w:after="120" w:line="298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14:paraId="7F63E337" w14:textId="20AC6BBD" w:rsidR="006924D0" w:rsidRDefault="006924D0" w:rsidP="006A31B3">
      <w:pPr>
        <w:spacing w:after="120" w:line="298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Obr. 1.: Kon</w:t>
      </w:r>
      <w:r w:rsidR="006B1EC6">
        <w:rPr>
          <w:rFonts w:asciiTheme="minorHAnsi" w:hAnsiTheme="minorHAnsi" w:cstheme="minorHAnsi"/>
          <w:color w:val="212529"/>
          <w:sz w:val="22"/>
          <w:szCs w:val="22"/>
        </w:rPr>
        <w:t xml:space="preserve">ferenční centrum 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AV ČR v Liblicích (zdroj: </w:t>
      </w:r>
      <w:r w:rsidR="006B1EC6">
        <w:rPr>
          <w:rFonts w:asciiTheme="minorHAnsi" w:hAnsiTheme="minorHAnsi" w:cstheme="minorHAnsi"/>
          <w:color w:val="212529"/>
          <w:sz w:val="22"/>
          <w:szCs w:val="22"/>
        </w:rPr>
        <w:t xml:space="preserve">Zámek </w:t>
      </w:r>
      <w:r w:rsidR="00CA30AA">
        <w:rPr>
          <w:rFonts w:asciiTheme="minorHAnsi" w:hAnsiTheme="minorHAnsi" w:cstheme="minorHAnsi"/>
          <w:color w:val="212529"/>
          <w:sz w:val="22"/>
          <w:szCs w:val="22"/>
        </w:rPr>
        <w:t>L</w:t>
      </w:r>
      <w:r w:rsidR="006B1EC6">
        <w:rPr>
          <w:rFonts w:asciiTheme="minorHAnsi" w:hAnsiTheme="minorHAnsi" w:cstheme="minorHAnsi"/>
          <w:color w:val="212529"/>
          <w:sz w:val="22"/>
          <w:szCs w:val="22"/>
        </w:rPr>
        <w:t>iblice)</w:t>
      </w:r>
    </w:p>
    <w:p w14:paraId="3D82F933" w14:textId="42C2999C" w:rsidR="006B1EC6" w:rsidRDefault="006B1EC6" w:rsidP="006A31B3">
      <w:pPr>
        <w:spacing w:after="120" w:line="298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noProof/>
          <w:snapToGrid/>
          <w:color w:val="212529"/>
          <w:sz w:val="22"/>
          <w:szCs w:val="22"/>
          <w:lang w:eastAsia="cs-CZ"/>
        </w:rPr>
        <w:drawing>
          <wp:inline distT="0" distB="0" distL="0" distR="0" wp14:anchorId="3E8BDDBF" wp14:editId="59BD3196">
            <wp:extent cx="4151836" cy="276606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eau Hotel Liblice_main buildin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052" cy="27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F4C1A" w14:textId="77777777" w:rsidR="00DE12EF" w:rsidRDefault="00DE12EF" w:rsidP="006A31B3">
      <w:pPr>
        <w:spacing w:after="120" w:line="298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14:paraId="0DC28FE7" w14:textId="77777777" w:rsidR="00DE12EF" w:rsidRDefault="00DE12EF" w:rsidP="006A31B3">
      <w:pPr>
        <w:spacing w:after="120" w:line="298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14:paraId="2426EDD1" w14:textId="11ADF16D" w:rsidR="006924D0" w:rsidRDefault="006924D0" w:rsidP="006A31B3">
      <w:pPr>
        <w:spacing w:after="120" w:line="298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 xml:space="preserve">Obr: 2 : </w:t>
      </w:r>
      <w:r w:rsidR="00194E5E">
        <w:rPr>
          <w:rFonts w:asciiTheme="minorHAnsi" w:hAnsiTheme="minorHAnsi" w:cstheme="minorHAnsi"/>
          <w:color w:val="212529"/>
          <w:sz w:val="22"/>
          <w:szCs w:val="22"/>
        </w:rPr>
        <w:t>L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iběchovské </w:t>
      </w:r>
      <w:proofErr w:type="spellStart"/>
      <w:r>
        <w:rPr>
          <w:rFonts w:asciiTheme="minorHAnsi" w:hAnsiTheme="minorHAnsi" w:cstheme="minorHAnsi"/>
          <w:color w:val="212529"/>
          <w:sz w:val="22"/>
          <w:szCs w:val="22"/>
        </w:rPr>
        <w:t>miniprase</w:t>
      </w:r>
      <w:proofErr w:type="spellEnd"/>
      <w:r>
        <w:rPr>
          <w:rFonts w:asciiTheme="minorHAnsi" w:hAnsiTheme="minorHAnsi" w:cstheme="minorHAnsi"/>
          <w:color w:val="212529"/>
          <w:sz w:val="22"/>
          <w:szCs w:val="22"/>
        </w:rPr>
        <w:t xml:space="preserve">: model pro výzkum degenerativních onemocnění </w:t>
      </w:r>
      <w:r w:rsidR="0084358E">
        <w:rPr>
          <w:rFonts w:asciiTheme="minorHAnsi" w:hAnsiTheme="minorHAnsi" w:cstheme="minorHAnsi"/>
          <w:color w:val="212529"/>
          <w:sz w:val="22"/>
          <w:szCs w:val="22"/>
        </w:rPr>
        <w:t xml:space="preserve">zraku </w:t>
      </w:r>
      <w:r>
        <w:rPr>
          <w:rFonts w:asciiTheme="minorHAnsi" w:hAnsiTheme="minorHAnsi" w:cstheme="minorHAnsi"/>
          <w:color w:val="212529"/>
          <w:sz w:val="22"/>
          <w:szCs w:val="22"/>
        </w:rPr>
        <w:t>(foto Archiv ÚŽFG).</w:t>
      </w:r>
    </w:p>
    <w:p w14:paraId="3FEE0E0D" w14:textId="6D2EC9B2" w:rsidR="00DE12EF" w:rsidRPr="00DC4C33" w:rsidRDefault="00DE12EF" w:rsidP="006A31B3">
      <w:pPr>
        <w:spacing w:after="120" w:line="29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napToGrid/>
          <w:sz w:val="22"/>
          <w:szCs w:val="22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1C565BAD" wp14:editId="11B2ECA5">
            <wp:simplePos x="0" y="0"/>
            <wp:positionH relativeFrom="column">
              <wp:posOffset>3270885</wp:posOffset>
            </wp:positionH>
            <wp:positionV relativeFrom="paragraph">
              <wp:posOffset>271145</wp:posOffset>
            </wp:positionV>
            <wp:extent cx="2941320" cy="2755900"/>
            <wp:effectExtent l="0" t="0" r="0" b="6350"/>
            <wp:wrapTight wrapText="bothSides">
              <wp:wrapPolygon edited="0">
                <wp:start x="0" y="0"/>
                <wp:lineTo x="0" y="21500"/>
                <wp:lineTo x="21404" y="21500"/>
                <wp:lineTo x="21404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1_ilustracky_063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2" r="6017"/>
                    <a:stretch/>
                  </pic:blipFill>
                  <pic:spPr bwMode="auto">
                    <a:xfrm>
                      <a:off x="0" y="0"/>
                      <a:ext cx="2941320" cy="275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napToGrid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36963196" wp14:editId="3AF92A8C">
            <wp:simplePos x="0" y="0"/>
            <wp:positionH relativeFrom="column">
              <wp:posOffset>0</wp:posOffset>
            </wp:positionH>
            <wp:positionV relativeFrom="paragraph">
              <wp:posOffset>288925</wp:posOffset>
            </wp:positionV>
            <wp:extent cx="3085830" cy="2719705"/>
            <wp:effectExtent l="0" t="0" r="635" b="4445"/>
            <wp:wrapTight wrapText="bothSides">
              <wp:wrapPolygon edited="0">
                <wp:start x="0" y="0"/>
                <wp:lineTo x="0" y="21484"/>
                <wp:lineTo x="21471" y="21484"/>
                <wp:lineTo x="2147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stav zivocisné fyziologie a genetiky_AV CR_ (129)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9" r="17571"/>
                    <a:stretch/>
                  </pic:blipFill>
                  <pic:spPr bwMode="auto">
                    <a:xfrm>
                      <a:off x="0" y="0"/>
                      <a:ext cx="3085830" cy="271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DE12EF" w:rsidRPr="00DC4C33" w:rsidSect="00710FCE">
      <w:headerReference w:type="default" r:id="rId15"/>
      <w:footerReference w:type="default" r:id="rId16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0B60D" w14:textId="77777777" w:rsidR="00736C98" w:rsidRDefault="00736C98" w:rsidP="00CE77BA">
      <w:pPr>
        <w:spacing w:line="240" w:lineRule="auto"/>
      </w:pPr>
      <w:r>
        <w:separator/>
      </w:r>
    </w:p>
  </w:endnote>
  <w:endnote w:type="continuationSeparator" w:id="0">
    <w:p w14:paraId="644896A7" w14:textId="77777777" w:rsidR="00736C98" w:rsidRDefault="00736C98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3553C2EC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3E17F4E8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0C99FD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6969B398" w:rsidR="00710FCE" w:rsidRPr="00EA034C" w:rsidRDefault="006962B1" w:rsidP="00710FCE">
    <w:pPr>
      <w:tabs>
        <w:tab w:val="right" w:pos="9072"/>
      </w:tabs>
      <w:spacing w:line="240" w:lineRule="auto"/>
      <w:contextualSpacing/>
      <w:rPr>
        <w:rFonts w:asciiTheme="minorHAnsi" w:hAnsiTheme="minorHAnsi" w:cstheme="minorHAnsi"/>
        <w:b/>
        <w:color w:val="0072B6"/>
        <w:sz w:val="16"/>
        <w:szCs w:val="16"/>
      </w:rPr>
    </w:pPr>
    <w:r>
      <w:rPr>
        <w:b/>
        <w:noProof/>
        <w:lang w:eastAsia="cs-CZ"/>
      </w:rPr>
      <w:drawing>
        <wp:anchor distT="0" distB="0" distL="114300" distR="114300" simplePos="0" relativeHeight="251664384" behindDoc="1" locked="0" layoutInCell="1" allowOverlap="1" wp14:anchorId="32AC9EC4" wp14:editId="4F2B6044">
          <wp:simplePos x="0" y="0"/>
          <wp:positionH relativeFrom="margin">
            <wp:posOffset>-373380</wp:posOffset>
          </wp:positionH>
          <wp:positionV relativeFrom="paragraph">
            <wp:posOffset>131445</wp:posOffset>
          </wp:positionV>
          <wp:extent cx="2644775" cy="574675"/>
          <wp:effectExtent l="0" t="0" r="3175" b="0"/>
          <wp:wrapTight wrapText="bothSides">
            <wp:wrapPolygon edited="0">
              <wp:start x="0" y="0"/>
              <wp:lineTo x="0" y="20765"/>
              <wp:lineTo x="21470" y="20765"/>
              <wp:lineTo x="21470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FG_logo_horizontal_c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  <w:r w:rsidR="00275D52" w:rsidRPr="00EA034C">
      <w:rPr>
        <w:rFonts w:asciiTheme="minorHAnsi" w:hAnsiTheme="minorHAnsi" w:cstheme="minorHAnsi"/>
        <w:b/>
        <w:color w:val="0072B6"/>
        <w:sz w:val="16"/>
        <w:szCs w:val="16"/>
      </w:rPr>
      <w:t xml:space="preserve">Ústav </w:t>
    </w:r>
    <w:r w:rsidR="00D863C6" w:rsidRPr="00EA034C">
      <w:rPr>
        <w:rFonts w:asciiTheme="minorHAnsi" w:hAnsiTheme="minorHAnsi" w:cstheme="minorHAnsi"/>
        <w:b/>
        <w:color w:val="0072B6"/>
        <w:sz w:val="16"/>
        <w:szCs w:val="16"/>
      </w:rPr>
      <w:t xml:space="preserve">živočišné fyziologie a genetiky </w:t>
    </w:r>
    <w:r w:rsidR="00275D52" w:rsidRPr="00EA034C">
      <w:rPr>
        <w:rFonts w:asciiTheme="minorHAnsi" w:hAnsiTheme="minorHAnsi" w:cstheme="minorHAnsi"/>
        <w:b/>
        <w:color w:val="0072B6"/>
        <w:sz w:val="16"/>
        <w:szCs w:val="16"/>
      </w:rPr>
      <w:t>AV ČR</w:t>
    </w:r>
  </w:p>
  <w:p w14:paraId="60711CB9" w14:textId="5301C462" w:rsidR="006962B1" w:rsidRDefault="00710FCE" w:rsidP="006962B1">
    <w:pPr>
      <w:tabs>
        <w:tab w:val="right" w:pos="9072"/>
      </w:tabs>
      <w:spacing w:line="240" w:lineRule="auto"/>
      <w:contextualSpacing/>
      <w:jc w:val="right"/>
      <w:rPr>
        <w:rFonts w:asciiTheme="minorHAnsi" w:hAnsiTheme="minorHAnsi" w:cstheme="minorHAnsi"/>
        <w:color w:val="0072B6"/>
        <w:sz w:val="16"/>
        <w:szCs w:val="16"/>
      </w:rPr>
    </w:pPr>
    <w:r w:rsidRPr="00EA034C">
      <w:rPr>
        <w:rFonts w:asciiTheme="minorHAnsi" w:hAnsiTheme="minorHAnsi" w:cstheme="minorHAnsi"/>
        <w:color w:val="0072B6"/>
        <w:sz w:val="16"/>
        <w:szCs w:val="16"/>
      </w:rPr>
      <w:tab/>
    </w:r>
    <w:r w:rsidR="00D863C6" w:rsidRPr="00EA034C">
      <w:rPr>
        <w:rFonts w:asciiTheme="minorHAnsi" w:hAnsiTheme="minorHAnsi" w:cstheme="minorHAnsi"/>
        <w:color w:val="0072B6"/>
        <w:sz w:val="16"/>
        <w:szCs w:val="16"/>
      </w:rPr>
      <w:t>Barbora Vošlajerovávoslajerova@iapg.c</w:t>
    </w:r>
    <w:r w:rsidR="00AE7E7C" w:rsidRPr="00EA034C">
      <w:rPr>
        <w:rFonts w:asciiTheme="minorHAnsi" w:hAnsiTheme="minorHAnsi" w:cstheme="minorHAnsi"/>
        <w:color w:val="0072B6"/>
        <w:sz w:val="16"/>
        <w:szCs w:val="16"/>
      </w:rPr>
      <w:t>a</w:t>
    </w:r>
    <w:r w:rsidR="00D863C6" w:rsidRPr="00EA034C">
      <w:rPr>
        <w:rFonts w:asciiTheme="minorHAnsi" w:hAnsiTheme="minorHAnsi" w:cstheme="minorHAnsi"/>
        <w:color w:val="0072B6"/>
        <w:sz w:val="16"/>
        <w:szCs w:val="16"/>
      </w:rPr>
      <w:t>s.cz</w:t>
    </w:r>
  </w:p>
  <w:p w14:paraId="4128C247" w14:textId="4B8FA31B" w:rsidR="00CE77BA" w:rsidRPr="00EA034C" w:rsidRDefault="00F94055" w:rsidP="006962B1">
    <w:pPr>
      <w:tabs>
        <w:tab w:val="right" w:pos="9072"/>
      </w:tabs>
      <w:spacing w:line="240" w:lineRule="auto"/>
      <w:contextualSpacing/>
      <w:jc w:val="right"/>
      <w:rPr>
        <w:rFonts w:ascii="Motiva Sans" w:hAnsi="Motiva Sans" w:cs="Calibri"/>
        <w:color w:val="0072B6"/>
        <w:sz w:val="16"/>
        <w:szCs w:val="16"/>
      </w:rPr>
    </w:pPr>
    <w:r w:rsidRPr="00EA034C">
      <w:rPr>
        <w:rFonts w:asciiTheme="minorHAnsi" w:hAnsiTheme="minorHAnsi" w:cstheme="minorHAnsi"/>
        <w:color w:val="0072B6"/>
        <w:sz w:val="16"/>
        <w:szCs w:val="16"/>
      </w:rPr>
      <w:t xml:space="preserve"> </w:t>
    </w:r>
    <w:r w:rsidR="00D863C6" w:rsidRPr="00EA034C">
      <w:rPr>
        <w:rFonts w:asciiTheme="minorHAnsi" w:hAnsiTheme="minorHAnsi" w:cstheme="minorHAnsi"/>
        <w:color w:val="0072B6"/>
        <w:sz w:val="16"/>
        <w:szCs w:val="16"/>
      </w:rPr>
      <w:t>608 242 415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2D350" w14:textId="77777777" w:rsidR="00736C98" w:rsidRDefault="00736C98" w:rsidP="00CE77BA">
      <w:pPr>
        <w:spacing w:line="240" w:lineRule="auto"/>
      </w:pPr>
      <w:r>
        <w:separator/>
      </w:r>
    </w:p>
  </w:footnote>
  <w:footnote w:type="continuationSeparator" w:id="0">
    <w:p w14:paraId="59D9A4BF" w14:textId="77777777" w:rsidR="00736C98" w:rsidRDefault="00736C98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7EE296FD" w:rsidR="00710FCE" w:rsidRPr="00710FCE" w:rsidRDefault="006962B1" w:rsidP="006962B1">
    <w:pPr>
      <w:pStyle w:val="Zhlav"/>
      <w:tabs>
        <w:tab w:val="clear" w:pos="4536"/>
        <w:tab w:val="clear" w:pos="9072"/>
        <w:tab w:val="left" w:pos="5295"/>
      </w:tabs>
    </w:pPr>
    <w:r>
      <w:rPr>
        <w:b/>
        <w:noProof/>
        <w:snapToGrid/>
        <w:lang w:eastAsia="cs-CZ"/>
      </w:rPr>
      <w:drawing>
        <wp:anchor distT="0" distB="0" distL="114300" distR="114300" simplePos="0" relativeHeight="251662336" behindDoc="1" locked="0" layoutInCell="1" allowOverlap="1" wp14:anchorId="7EA49CC1" wp14:editId="6990242A">
          <wp:simplePos x="0" y="0"/>
          <wp:positionH relativeFrom="page">
            <wp:posOffset>190500</wp:posOffset>
          </wp:positionH>
          <wp:positionV relativeFrom="paragraph">
            <wp:posOffset>-335915</wp:posOffset>
          </wp:positionV>
          <wp:extent cx="7325360" cy="1371600"/>
          <wp:effectExtent l="0" t="0" r="8890" b="0"/>
          <wp:wrapTight wrapText="bothSides">
            <wp:wrapPolygon edited="0">
              <wp:start x="0" y="0"/>
              <wp:lineTo x="0" y="21300"/>
              <wp:lineTo x="21570" y="21300"/>
              <wp:lineTo x="2157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Kreslicí plátn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36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06E"/>
    <w:multiLevelType w:val="hybridMultilevel"/>
    <w:tmpl w:val="CAEC61FC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7645E"/>
    <w:multiLevelType w:val="hybridMultilevel"/>
    <w:tmpl w:val="C90E971C"/>
    <w:lvl w:ilvl="0" w:tplc="1CCADF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8F"/>
    <w:rsid w:val="00012839"/>
    <w:rsid w:val="00014C46"/>
    <w:rsid w:val="00016065"/>
    <w:rsid w:val="00021A23"/>
    <w:rsid w:val="000241AC"/>
    <w:rsid w:val="000343CB"/>
    <w:rsid w:val="000344B6"/>
    <w:rsid w:val="0004643B"/>
    <w:rsid w:val="00047BDF"/>
    <w:rsid w:val="000528E3"/>
    <w:rsid w:val="00056B5E"/>
    <w:rsid w:val="00060E02"/>
    <w:rsid w:val="0006262F"/>
    <w:rsid w:val="00073F18"/>
    <w:rsid w:val="00085565"/>
    <w:rsid w:val="000A1D16"/>
    <w:rsid w:val="000B0DBC"/>
    <w:rsid w:val="000B13E9"/>
    <w:rsid w:val="000B321E"/>
    <w:rsid w:val="000B3484"/>
    <w:rsid w:val="000B5A2B"/>
    <w:rsid w:val="000C1886"/>
    <w:rsid w:val="000C2245"/>
    <w:rsid w:val="000C33AC"/>
    <w:rsid w:val="000C3CE2"/>
    <w:rsid w:val="000C698F"/>
    <w:rsid w:val="000D1A06"/>
    <w:rsid w:val="000D1B01"/>
    <w:rsid w:val="000E35CB"/>
    <w:rsid w:val="000E6157"/>
    <w:rsid w:val="000E6F4F"/>
    <w:rsid w:val="000E74DF"/>
    <w:rsid w:val="000F5E35"/>
    <w:rsid w:val="000F74D3"/>
    <w:rsid w:val="00111259"/>
    <w:rsid w:val="00122A63"/>
    <w:rsid w:val="0012355A"/>
    <w:rsid w:val="0013038F"/>
    <w:rsid w:val="0013132C"/>
    <w:rsid w:val="00132032"/>
    <w:rsid w:val="00141A23"/>
    <w:rsid w:val="0015649D"/>
    <w:rsid w:val="00156677"/>
    <w:rsid w:val="00160193"/>
    <w:rsid w:val="00165021"/>
    <w:rsid w:val="001670AD"/>
    <w:rsid w:val="001749E2"/>
    <w:rsid w:val="0018343F"/>
    <w:rsid w:val="001837C9"/>
    <w:rsid w:val="00185447"/>
    <w:rsid w:val="00194E5E"/>
    <w:rsid w:val="001A7A31"/>
    <w:rsid w:val="001C04FB"/>
    <w:rsid w:val="001C1739"/>
    <w:rsid w:val="001C38EA"/>
    <w:rsid w:val="001C39FC"/>
    <w:rsid w:val="001D1EF5"/>
    <w:rsid w:val="001E0419"/>
    <w:rsid w:val="001E2BBB"/>
    <w:rsid w:val="001E7059"/>
    <w:rsid w:val="001F27C1"/>
    <w:rsid w:val="001F3D27"/>
    <w:rsid w:val="001F6061"/>
    <w:rsid w:val="001F6AA6"/>
    <w:rsid w:val="00200514"/>
    <w:rsid w:val="002005BF"/>
    <w:rsid w:val="00210B22"/>
    <w:rsid w:val="002202B3"/>
    <w:rsid w:val="002221ED"/>
    <w:rsid w:val="00227D10"/>
    <w:rsid w:val="00230C1B"/>
    <w:rsid w:val="00231AAF"/>
    <w:rsid w:val="00232D4A"/>
    <w:rsid w:val="00240375"/>
    <w:rsid w:val="00241C5A"/>
    <w:rsid w:val="00241F79"/>
    <w:rsid w:val="00242840"/>
    <w:rsid w:val="002472F1"/>
    <w:rsid w:val="00250149"/>
    <w:rsid w:val="002516E9"/>
    <w:rsid w:val="0026121F"/>
    <w:rsid w:val="00261A82"/>
    <w:rsid w:val="002636AB"/>
    <w:rsid w:val="00275D52"/>
    <w:rsid w:val="00286887"/>
    <w:rsid w:val="002A7F9C"/>
    <w:rsid w:val="002B4A9C"/>
    <w:rsid w:val="002C03B9"/>
    <w:rsid w:val="002C1ABE"/>
    <w:rsid w:val="002C2307"/>
    <w:rsid w:val="002C43BF"/>
    <w:rsid w:val="002C7190"/>
    <w:rsid w:val="002E1EC9"/>
    <w:rsid w:val="002E790B"/>
    <w:rsid w:val="002F651B"/>
    <w:rsid w:val="002F6E81"/>
    <w:rsid w:val="00322C37"/>
    <w:rsid w:val="00323813"/>
    <w:rsid w:val="0032441B"/>
    <w:rsid w:val="00324C71"/>
    <w:rsid w:val="00326B8C"/>
    <w:rsid w:val="0033135D"/>
    <w:rsid w:val="00344B97"/>
    <w:rsid w:val="003451C1"/>
    <w:rsid w:val="003547AD"/>
    <w:rsid w:val="00362311"/>
    <w:rsid w:val="0038120F"/>
    <w:rsid w:val="00382B3A"/>
    <w:rsid w:val="003A0215"/>
    <w:rsid w:val="003A3874"/>
    <w:rsid w:val="003A79E6"/>
    <w:rsid w:val="003B0CF9"/>
    <w:rsid w:val="003B144D"/>
    <w:rsid w:val="003B2092"/>
    <w:rsid w:val="003B3650"/>
    <w:rsid w:val="003B46F6"/>
    <w:rsid w:val="003C1F82"/>
    <w:rsid w:val="003E1E03"/>
    <w:rsid w:val="00405BE9"/>
    <w:rsid w:val="00413F8F"/>
    <w:rsid w:val="004206E6"/>
    <w:rsid w:val="00420E9A"/>
    <w:rsid w:val="004276EC"/>
    <w:rsid w:val="00432BD3"/>
    <w:rsid w:val="004450F6"/>
    <w:rsid w:val="00450551"/>
    <w:rsid w:val="004526BC"/>
    <w:rsid w:val="00482007"/>
    <w:rsid w:val="0048443E"/>
    <w:rsid w:val="00486170"/>
    <w:rsid w:val="00486471"/>
    <w:rsid w:val="00491B2E"/>
    <w:rsid w:val="004938CB"/>
    <w:rsid w:val="00494309"/>
    <w:rsid w:val="0049592D"/>
    <w:rsid w:val="004A0F73"/>
    <w:rsid w:val="004A41D0"/>
    <w:rsid w:val="004B015E"/>
    <w:rsid w:val="004C1B4E"/>
    <w:rsid w:val="004C3990"/>
    <w:rsid w:val="004D54FC"/>
    <w:rsid w:val="004D77D1"/>
    <w:rsid w:val="004E70B0"/>
    <w:rsid w:val="004E7E4F"/>
    <w:rsid w:val="004F0396"/>
    <w:rsid w:val="004F0920"/>
    <w:rsid w:val="004F23D2"/>
    <w:rsid w:val="004F52F1"/>
    <w:rsid w:val="005023CD"/>
    <w:rsid w:val="0050685D"/>
    <w:rsid w:val="00510F24"/>
    <w:rsid w:val="005130B4"/>
    <w:rsid w:val="00514689"/>
    <w:rsid w:val="00520704"/>
    <w:rsid w:val="005317EE"/>
    <w:rsid w:val="00532211"/>
    <w:rsid w:val="00541C1D"/>
    <w:rsid w:val="005473A9"/>
    <w:rsid w:val="005562E1"/>
    <w:rsid w:val="00562E07"/>
    <w:rsid w:val="00563738"/>
    <w:rsid w:val="0057291C"/>
    <w:rsid w:val="00573684"/>
    <w:rsid w:val="005820DB"/>
    <w:rsid w:val="00587EBD"/>
    <w:rsid w:val="005901B6"/>
    <w:rsid w:val="005908AB"/>
    <w:rsid w:val="005A03AA"/>
    <w:rsid w:val="005A4B05"/>
    <w:rsid w:val="005B1F60"/>
    <w:rsid w:val="005B318F"/>
    <w:rsid w:val="005C51EF"/>
    <w:rsid w:val="005D3361"/>
    <w:rsid w:val="005D619A"/>
    <w:rsid w:val="005E16B8"/>
    <w:rsid w:val="005E3B53"/>
    <w:rsid w:val="005E778F"/>
    <w:rsid w:val="005F215F"/>
    <w:rsid w:val="005F4694"/>
    <w:rsid w:val="00604672"/>
    <w:rsid w:val="00616319"/>
    <w:rsid w:val="006179A4"/>
    <w:rsid w:val="00623586"/>
    <w:rsid w:val="00647F3A"/>
    <w:rsid w:val="00655295"/>
    <w:rsid w:val="0066137E"/>
    <w:rsid w:val="006705EC"/>
    <w:rsid w:val="00672640"/>
    <w:rsid w:val="00672B56"/>
    <w:rsid w:val="00681297"/>
    <w:rsid w:val="006878C9"/>
    <w:rsid w:val="006924D0"/>
    <w:rsid w:val="00695B44"/>
    <w:rsid w:val="006962B1"/>
    <w:rsid w:val="00696CC5"/>
    <w:rsid w:val="006A025E"/>
    <w:rsid w:val="006A04B8"/>
    <w:rsid w:val="006A31B3"/>
    <w:rsid w:val="006B14CE"/>
    <w:rsid w:val="006B1EC6"/>
    <w:rsid w:val="006C282A"/>
    <w:rsid w:val="006C590D"/>
    <w:rsid w:val="006C7B08"/>
    <w:rsid w:val="006D1270"/>
    <w:rsid w:val="006D1DCF"/>
    <w:rsid w:val="006D4738"/>
    <w:rsid w:val="006E2624"/>
    <w:rsid w:val="006E5B90"/>
    <w:rsid w:val="006E73E4"/>
    <w:rsid w:val="00703AC6"/>
    <w:rsid w:val="00705520"/>
    <w:rsid w:val="0070566C"/>
    <w:rsid w:val="00710B89"/>
    <w:rsid w:val="00710FCE"/>
    <w:rsid w:val="00723C60"/>
    <w:rsid w:val="00726091"/>
    <w:rsid w:val="00726EAA"/>
    <w:rsid w:val="00736C98"/>
    <w:rsid w:val="00747A48"/>
    <w:rsid w:val="007508B0"/>
    <w:rsid w:val="0075179F"/>
    <w:rsid w:val="00757D29"/>
    <w:rsid w:val="00761ED2"/>
    <w:rsid w:val="0076313B"/>
    <w:rsid w:val="00777741"/>
    <w:rsid w:val="00781E0C"/>
    <w:rsid w:val="007853ED"/>
    <w:rsid w:val="0078730E"/>
    <w:rsid w:val="0079072E"/>
    <w:rsid w:val="00791D38"/>
    <w:rsid w:val="007948AF"/>
    <w:rsid w:val="007A0DCA"/>
    <w:rsid w:val="007A2B76"/>
    <w:rsid w:val="007A4F3D"/>
    <w:rsid w:val="007A5AF9"/>
    <w:rsid w:val="007C272C"/>
    <w:rsid w:val="007C6D8E"/>
    <w:rsid w:val="007C73B6"/>
    <w:rsid w:val="007D5943"/>
    <w:rsid w:val="007D63A4"/>
    <w:rsid w:val="007D6CE2"/>
    <w:rsid w:val="007E2F70"/>
    <w:rsid w:val="007F2A21"/>
    <w:rsid w:val="007F6DA4"/>
    <w:rsid w:val="00802B8F"/>
    <w:rsid w:val="00812C15"/>
    <w:rsid w:val="00814B30"/>
    <w:rsid w:val="008177E5"/>
    <w:rsid w:val="00826004"/>
    <w:rsid w:val="0083373F"/>
    <w:rsid w:val="00834E57"/>
    <w:rsid w:val="00835803"/>
    <w:rsid w:val="00835D72"/>
    <w:rsid w:val="00836FA3"/>
    <w:rsid w:val="0084358E"/>
    <w:rsid w:val="0085528D"/>
    <w:rsid w:val="00857B8C"/>
    <w:rsid w:val="0086187F"/>
    <w:rsid w:val="00890E2D"/>
    <w:rsid w:val="0089533B"/>
    <w:rsid w:val="008A3579"/>
    <w:rsid w:val="008A4418"/>
    <w:rsid w:val="008B05FC"/>
    <w:rsid w:val="008D251C"/>
    <w:rsid w:val="008E0FE3"/>
    <w:rsid w:val="008E4431"/>
    <w:rsid w:val="008E65ED"/>
    <w:rsid w:val="008F0888"/>
    <w:rsid w:val="008F131D"/>
    <w:rsid w:val="008F3733"/>
    <w:rsid w:val="008F579B"/>
    <w:rsid w:val="00903456"/>
    <w:rsid w:val="00910DE5"/>
    <w:rsid w:val="00922A56"/>
    <w:rsid w:val="00924ADC"/>
    <w:rsid w:val="0094710F"/>
    <w:rsid w:val="0094774D"/>
    <w:rsid w:val="00956046"/>
    <w:rsid w:val="00961C55"/>
    <w:rsid w:val="0097068E"/>
    <w:rsid w:val="00972382"/>
    <w:rsid w:val="00973B29"/>
    <w:rsid w:val="009829FC"/>
    <w:rsid w:val="009866CC"/>
    <w:rsid w:val="00991731"/>
    <w:rsid w:val="00993C6E"/>
    <w:rsid w:val="009A370B"/>
    <w:rsid w:val="009C0293"/>
    <w:rsid w:val="009C1C81"/>
    <w:rsid w:val="009D3725"/>
    <w:rsid w:val="009D41F1"/>
    <w:rsid w:val="009D6CFD"/>
    <w:rsid w:val="009D780C"/>
    <w:rsid w:val="009E22FE"/>
    <w:rsid w:val="009E3E9C"/>
    <w:rsid w:val="009F4374"/>
    <w:rsid w:val="00A02541"/>
    <w:rsid w:val="00A07E16"/>
    <w:rsid w:val="00A10CF0"/>
    <w:rsid w:val="00A11DB6"/>
    <w:rsid w:val="00A23016"/>
    <w:rsid w:val="00A24DA5"/>
    <w:rsid w:val="00A2723E"/>
    <w:rsid w:val="00A331D5"/>
    <w:rsid w:val="00A365B0"/>
    <w:rsid w:val="00A4022D"/>
    <w:rsid w:val="00A40F1D"/>
    <w:rsid w:val="00A41B6F"/>
    <w:rsid w:val="00A435F0"/>
    <w:rsid w:val="00A45D2D"/>
    <w:rsid w:val="00A47ADB"/>
    <w:rsid w:val="00A50303"/>
    <w:rsid w:val="00A55A00"/>
    <w:rsid w:val="00A625D3"/>
    <w:rsid w:val="00A6494E"/>
    <w:rsid w:val="00A83491"/>
    <w:rsid w:val="00A83E60"/>
    <w:rsid w:val="00A9236D"/>
    <w:rsid w:val="00A92F6F"/>
    <w:rsid w:val="00AA0C24"/>
    <w:rsid w:val="00AA2BD8"/>
    <w:rsid w:val="00AA353B"/>
    <w:rsid w:val="00AA650B"/>
    <w:rsid w:val="00AB1DD6"/>
    <w:rsid w:val="00AC2D75"/>
    <w:rsid w:val="00AC3B58"/>
    <w:rsid w:val="00AD1F22"/>
    <w:rsid w:val="00AE1303"/>
    <w:rsid w:val="00AE2A5B"/>
    <w:rsid w:val="00AE5236"/>
    <w:rsid w:val="00AE6C5E"/>
    <w:rsid w:val="00AE7E7C"/>
    <w:rsid w:val="00AF15C4"/>
    <w:rsid w:val="00AF18FA"/>
    <w:rsid w:val="00B03A3D"/>
    <w:rsid w:val="00B057E5"/>
    <w:rsid w:val="00B10031"/>
    <w:rsid w:val="00B10874"/>
    <w:rsid w:val="00B10B73"/>
    <w:rsid w:val="00B11CA1"/>
    <w:rsid w:val="00B1324C"/>
    <w:rsid w:val="00B20267"/>
    <w:rsid w:val="00B40535"/>
    <w:rsid w:val="00B439D4"/>
    <w:rsid w:val="00B464B7"/>
    <w:rsid w:val="00B47BD5"/>
    <w:rsid w:val="00B52EBE"/>
    <w:rsid w:val="00B554F9"/>
    <w:rsid w:val="00B569E1"/>
    <w:rsid w:val="00B74A9E"/>
    <w:rsid w:val="00B80409"/>
    <w:rsid w:val="00B80C3B"/>
    <w:rsid w:val="00B816CF"/>
    <w:rsid w:val="00B818C0"/>
    <w:rsid w:val="00B8592A"/>
    <w:rsid w:val="00B85C99"/>
    <w:rsid w:val="00B860E0"/>
    <w:rsid w:val="00B869DF"/>
    <w:rsid w:val="00B87ABA"/>
    <w:rsid w:val="00B93C63"/>
    <w:rsid w:val="00B96C6D"/>
    <w:rsid w:val="00BB49D0"/>
    <w:rsid w:val="00BC097E"/>
    <w:rsid w:val="00BD3DE6"/>
    <w:rsid w:val="00BD6046"/>
    <w:rsid w:val="00BD6E8B"/>
    <w:rsid w:val="00BE465A"/>
    <w:rsid w:val="00BE5D68"/>
    <w:rsid w:val="00C0764B"/>
    <w:rsid w:val="00C1559F"/>
    <w:rsid w:val="00C163E5"/>
    <w:rsid w:val="00C1705C"/>
    <w:rsid w:val="00C209D2"/>
    <w:rsid w:val="00C20CBD"/>
    <w:rsid w:val="00C332ED"/>
    <w:rsid w:val="00C36127"/>
    <w:rsid w:val="00C4195D"/>
    <w:rsid w:val="00C446E0"/>
    <w:rsid w:val="00C47ECF"/>
    <w:rsid w:val="00C532D1"/>
    <w:rsid w:val="00C56A2F"/>
    <w:rsid w:val="00C5782A"/>
    <w:rsid w:val="00C67539"/>
    <w:rsid w:val="00C71C78"/>
    <w:rsid w:val="00C7577B"/>
    <w:rsid w:val="00C77F5E"/>
    <w:rsid w:val="00C830FA"/>
    <w:rsid w:val="00CA09B7"/>
    <w:rsid w:val="00CA1D7A"/>
    <w:rsid w:val="00CA2340"/>
    <w:rsid w:val="00CA30AA"/>
    <w:rsid w:val="00CA3129"/>
    <w:rsid w:val="00CB5477"/>
    <w:rsid w:val="00CB68F8"/>
    <w:rsid w:val="00CB6986"/>
    <w:rsid w:val="00CC098D"/>
    <w:rsid w:val="00CD6F9D"/>
    <w:rsid w:val="00CE424A"/>
    <w:rsid w:val="00CE4A18"/>
    <w:rsid w:val="00CE77BA"/>
    <w:rsid w:val="00CF641F"/>
    <w:rsid w:val="00D06DD9"/>
    <w:rsid w:val="00D216CB"/>
    <w:rsid w:val="00D36FD9"/>
    <w:rsid w:val="00D5048B"/>
    <w:rsid w:val="00D50EAD"/>
    <w:rsid w:val="00D52660"/>
    <w:rsid w:val="00D60D4A"/>
    <w:rsid w:val="00D77214"/>
    <w:rsid w:val="00D77E83"/>
    <w:rsid w:val="00D8080D"/>
    <w:rsid w:val="00D823EE"/>
    <w:rsid w:val="00D863C6"/>
    <w:rsid w:val="00D9081E"/>
    <w:rsid w:val="00D9217C"/>
    <w:rsid w:val="00DA3948"/>
    <w:rsid w:val="00DA7B45"/>
    <w:rsid w:val="00DB1FCF"/>
    <w:rsid w:val="00DB3262"/>
    <w:rsid w:val="00DB7420"/>
    <w:rsid w:val="00DC04CC"/>
    <w:rsid w:val="00DC4C33"/>
    <w:rsid w:val="00DC661E"/>
    <w:rsid w:val="00DD1832"/>
    <w:rsid w:val="00DD3807"/>
    <w:rsid w:val="00DD7FFE"/>
    <w:rsid w:val="00DE0A1B"/>
    <w:rsid w:val="00DE12EF"/>
    <w:rsid w:val="00DF0A78"/>
    <w:rsid w:val="00DF1C46"/>
    <w:rsid w:val="00DF4C4B"/>
    <w:rsid w:val="00E067CD"/>
    <w:rsid w:val="00E0716D"/>
    <w:rsid w:val="00E158B0"/>
    <w:rsid w:val="00E320CC"/>
    <w:rsid w:val="00E34D91"/>
    <w:rsid w:val="00E40450"/>
    <w:rsid w:val="00E50188"/>
    <w:rsid w:val="00E5429A"/>
    <w:rsid w:val="00E55BED"/>
    <w:rsid w:val="00E57D54"/>
    <w:rsid w:val="00E66B85"/>
    <w:rsid w:val="00E675A6"/>
    <w:rsid w:val="00E67B44"/>
    <w:rsid w:val="00E722A8"/>
    <w:rsid w:val="00E72D53"/>
    <w:rsid w:val="00E75B41"/>
    <w:rsid w:val="00E75DCE"/>
    <w:rsid w:val="00E76174"/>
    <w:rsid w:val="00E80165"/>
    <w:rsid w:val="00E83BBC"/>
    <w:rsid w:val="00E87233"/>
    <w:rsid w:val="00E903ED"/>
    <w:rsid w:val="00EA034C"/>
    <w:rsid w:val="00EA0573"/>
    <w:rsid w:val="00EA4FD7"/>
    <w:rsid w:val="00EA7456"/>
    <w:rsid w:val="00EA7874"/>
    <w:rsid w:val="00EB732B"/>
    <w:rsid w:val="00EC6514"/>
    <w:rsid w:val="00EC7CB5"/>
    <w:rsid w:val="00ED48A8"/>
    <w:rsid w:val="00ED579D"/>
    <w:rsid w:val="00ED67BA"/>
    <w:rsid w:val="00EE6634"/>
    <w:rsid w:val="00F05CD5"/>
    <w:rsid w:val="00F061C5"/>
    <w:rsid w:val="00F0646B"/>
    <w:rsid w:val="00F065F3"/>
    <w:rsid w:val="00F075D7"/>
    <w:rsid w:val="00F21B18"/>
    <w:rsid w:val="00F2205D"/>
    <w:rsid w:val="00F40B72"/>
    <w:rsid w:val="00F41075"/>
    <w:rsid w:val="00F46CDE"/>
    <w:rsid w:val="00F56E92"/>
    <w:rsid w:val="00F6190A"/>
    <w:rsid w:val="00F63983"/>
    <w:rsid w:val="00F86A9C"/>
    <w:rsid w:val="00F93B8C"/>
    <w:rsid w:val="00F94055"/>
    <w:rsid w:val="00FC3DB4"/>
    <w:rsid w:val="00FC474C"/>
    <w:rsid w:val="00FC7550"/>
    <w:rsid w:val="00FD2BAE"/>
    <w:rsid w:val="00FD30BC"/>
    <w:rsid w:val="00FD7AA7"/>
    <w:rsid w:val="00FE4EA3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8563D11F-D204-411C-AB0A-56B32EC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18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579D"/>
    <w:rPr>
      <w:color w:val="605E5C"/>
      <w:shd w:val="clear" w:color="auto" w:fill="E1DFDD"/>
    </w:rPr>
  </w:style>
  <w:style w:type="paragraph" w:customStyle="1" w:styleId="dol-prava">
    <w:name w:val="dol-prava"/>
    <w:basedOn w:val="Normln"/>
    <w:rsid w:val="00973B29"/>
    <w:pPr>
      <w:spacing w:before="100" w:beforeAutospacing="1" w:after="100" w:afterAutospacing="1" w:line="240" w:lineRule="auto"/>
    </w:pPr>
    <w:rPr>
      <w:snapToGrid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11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slajerova@iapg.cas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otlik@iapg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dan@iapg.cas.cz" TargetMode="External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1842-6C02-402E-B78B-1432ED00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756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Černoch Viktor</dc:creator>
  <cp:lastModifiedBy>Barbora Voslajerova</cp:lastModifiedBy>
  <cp:revision>17</cp:revision>
  <cp:lastPrinted>2021-10-20T06:57:00Z</cp:lastPrinted>
  <dcterms:created xsi:type="dcterms:W3CDTF">2021-10-20T11:31:00Z</dcterms:created>
  <dcterms:modified xsi:type="dcterms:W3CDTF">2021-10-25T16:20:00Z</dcterms:modified>
</cp:coreProperties>
</file>