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976CAD" w14:textId="7BBD158F" w:rsidR="00E52E05" w:rsidRDefault="004A4684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  <w:bookmarkStart w:id="0" w:name="_Hlk51159620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0EF07D39" wp14:editId="0041D68C">
            <wp:simplePos x="0" y="0"/>
            <wp:positionH relativeFrom="page">
              <wp:posOffset>3524250</wp:posOffset>
            </wp:positionH>
            <wp:positionV relativeFrom="paragraph">
              <wp:posOffset>51435</wp:posOffset>
            </wp:positionV>
            <wp:extent cx="3609369" cy="784860"/>
            <wp:effectExtent l="0" t="0" r="0" b="0"/>
            <wp:wrapTight wrapText="bothSides">
              <wp:wrapPolygon edited="0">
                <wp:start x="0" y="0"/>
                <wp:lineTo x="0" y="20971"/>
                <wp:lineTo x="21433" y="20971"/>
                <wp:lineTo x="2143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ZFG_logo_horizontal_cz_cmy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69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302F0" w14:textId="77777777" w:rsidR="004A4684" w:rsidRDefault="001A6264" w:rsidP="00097C1D">
      <w:pPr>
        <w:tabs>
          <w:tab w:val="right" w:pos="9072"/>
        </w:tabs>
        <w:jc w:val="both"/>
      </w:pPr>
      <w:r w:rsidRPr="004A4684">
        <w:rPr>
          <w:rStyle w:val="Nadpis1Char"/>
          <w:color w:val="auto"/>
          <w:sz w:val="36"/>
          <w:szCs w:val="36"/>
        </w:rPr>
        <w:t>TISKOVÁ ZPRÁVA</w:t>
      </w:r>
      <w:r w:rsidR="008B0C81">
        <w:tab/>
      </w:r>
    </w:p>
    <w:p w14:paraId="1E2AE80D" w14:textId="441691CD" w:rsidR="008B0C81" w:rsidRDefault="004A4684" w:rsidP="00097C1D">
      <w:pPr>
        <w:tabs>
          <w:tab w:val="right" w:pos="9072"/>
        </w:tabs>
        <w:jc w:val="both"/>
      </w:pPr>
      <w:r>
        <w:tab/>
      </w:r>
      <w:r>
        <w:tab/>
      </w:r>
    </w:p>
    <w:p w14:paraId="6F1508A5" w14:textId="2BDDCEB4" w:rsidR="008B0C81" w:rsidRPr="00E80AFE" w:rsidRDefault="006E39BE" w:rsidP="00097C1D">
      <w:pPr>
        <w:tabs>
          <w:tab w:val="right" w:pos="9072"/>
        </w:tabs>
      </w:pPr>
      <w:r>
        <w:t>Ústav živočišné fyziologie a genetiky AV ČR</w:t>
      </w:r>
      <w:r w:rsidR="004A4684">
        <w:tab/>
        <w:t>Brno</w:t>
      </w:r>
      <w:r w:rsidR="004A4684" w:rsidRPr="00E0461D">
        <w:t xml:space="preserve"> </w:t>
      </w:r>
      <w:r w:rsidR="004A4684">
        <w:t>7. prosince 2021</w:t>
      </w:r>
      <w:r w:rsidR="008B0C81">
        <w:br/>
      </w:r>
      <w:r w:rsidR="00B3331D">
        <w:t>Veveří 97, 602 00, Brno 2</w:t>
      </w:r>
      <w:r w:rsidR="00B3331D" w:rsidRPr="00273129">
        <w:t xml:space="preserve"> </w:t>
      </w:r>
      <w:r w:rsidR="00B3331D">
        <w:br/>
      </w:r>
      <w:r w:rsidR="008B0C81" w:rsidRPr="00273129">
        <w:t>www</w:t>
      </w:r>
      <w:r w:rsidR="00673848">
        <w:t>.</w:t>
      </w:r>
      <w:r>
        <w:t>iapg.cas</w:t>
      </w:r>
      <w:r w:rsidR="008B0C81" w:rsidRPr="00273129">
        <w:t>.cz</w:t>
      </w:r>
    </w:p>
    <w:p w14:paraId="14F99E8D" w14:textId="799C7DEC" w:rsidR="008B0C81" w:rsidRDefault="008B0C81" w:rsidP="00097C1D">
      <w:pPr>
        <w:pStyle w:val="Normlnweb"/>
        <w:jc w:val="both"/>
      </w:pPr>
    </w:p>
    <w:p w14:paraId="0CF1E8DE" w14:textId="59B6B243" w:rsidR="00FD49E0" w:rsidRPr="004A4684" w:rsidRDefault="00FD49E0" w:rsidP="00C7339C">
      <w:pPr>
        <w:rPr>
          <w:b/>
          <w:color w:val="0070C0"/>
          <w:sz w:val="32"/>
          <w:szCs w:val="32"/>
        </w:rPr>
      </w:pPr>
      <w:r w:rsidRPr="004A4684">
        <w:rPr>
          <w:b/>
          <w:color w:val="0070C0"/>
          <w:sz w:val="32"/>
          <w:szCs w:val="32"/>
        </w:rPr>
        <w:t>NOŠENÍ RESPIRÁTORŮ, MYTÍ A DEZINFEKCE RUKOU SNIŽUJÍ VÝSKYT VIRU SARS-CoV-2</w:t>
      </w:r>
      <w:r w:rsidR="0073107B" w:rsidRPr="004A4684">
        <w:rPr>
          <w:b/>
          <w:color w:val="0070C0"/>
          <w:sz w:val="32"/>
          <w:szCs w:val="32"/>
        </w:rPr>
        <w:t xml:space="preserve"> I NA VELMI FREKVENTOVANÝCH MÍSTECH</w:t>
      </w:r>
    </w:p>
    <w:p w14:paraId="7630AE7A" w14:textId="50A7A7DD" w:rsidR="008B0C81" w:rsidRDefault="00FD49E0" w:rsidP="00FD49E0">
      <w:pPr>
        <w:rPr>
          <w:rStyle w:val="Siln"/>
          <w:caps/>
        </w:rPr>
      </w:pPr>
      <w:r>
        <w:rPr>
          <w:b/>
          <w:color w:val="0070C0"/>
          <w:sz w:val="24"/>
          <w:szCs w:val="24"/>
        </w:rPr>
        <w:t xml:space="preserve"> </w:t>
      </w:r>
      <w:r w:rsidR="008B0C81">
        <w:rPr>
          <w:noProof/>
        </w:rPr>
        <w:drawing>
          <wp:inline distT="0" distB="0" distL="0" distR="0" wp14:anchorId="2F140222" wp14:editId="2DA28CB9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6565F" w14:textId="4E07CC32" w:rsidR="0073107B" w:rsidRPr="00B3331D" w:rsidRDefault="00D6684D" w:rsidP="00A07577">
      <w:pPr>
        <w:spacing w:before="120" w:beforeAutospacing="0" w:after="120" w:afterAutospacing="0"/>
        <w:rPr>
          <w:rFonts w:asciiTheme="minorHAnsi" w:hAnsiTheme="minorHAnsi"/>
          <w:b/>
        </w:rPr>
      </w:pPr>
      <w:r w:rsidRPr="00B3331D">
        <w:rPr>
          <w:rFonts w:asciiTheme="minorHAnsi" w:hAnsiTheme="minorHAnsi"/>
          <w:b/>
          <w:color w:val="0070C0"/>
        </w:rPr>
        <w:t>Jak</w:t>
      </w:r>
      <w:r w:rsidR="006914A7">
        <w:rPr>
          <w:rFonts w:asciiTheme="minorHAnsi" w:hAnsiTheme="minorHAnsi"/>
          <w:b/>
          <w:color w:val="0070C0"/>
        </w:rPr>
        <w:t xml:space="preserve"> co nejvíc</w:t>
      </w:r>
      <w:r w:rsidR="00DF2248">
        <w:rPr>
          <w:rFonts w:asciiTheme="minorHAnsi" w:hAnsiTheme="minorHAnsi"/>
          <w:b/>
          <w:color w:val="0070C0"/>
        </w:rPr>
        <w:t>e</w:t>
      </w:r>
      <w:r w:rsidRPr="00B3331D">
        <w:rPr>
          <w:rFonts w:asciiTheme="minorHAnsi" w:hAnsiTheme="minorHAnsi"/>
          <w:b/>
          <w:color w:val="0070C0"/>
        </w:rPr>
        <w:t xml:space="preserve"> omezit šíření viru SARS-CoV-2? Odpověď na tuto otázku hledají</w:t>
      </w:r>
      <w:r w:rsidR="00BF6C02">
        <w:rPr>
          <w:rFonts w:asciiTheme="minorHAnsi" w:hAnsiTheme="minorHAnsi"/>
          <w:b/>
          <w:color w:val="0070C0"/>
        </w:rPr>
        <w:t xml:space="preserve"> </w:t>
      </w:r>
      <w:r w:rsidRPr="00B3331D">
        <w:rPr>
          <w:rFonts w:asciiTheme="minorHAnsi" w:hAnsiTheme="minorHAnsi"/>
          <w:b/>
          <w:color w:val="0070C0"/>
        </w:rPr>
        <w:t xml:space="preserve">s různou úspěšností </w:t>
      </w:r>
      <w:r w:rsidR="006A7D5E">
        <w:rPr>
          <w:rFonts w:asciiTheme="minorHAnsi" w:hAnsiTheme="minorHAnsi"/>
          <w:b/>
          <w:color w:val="0070C0"/>
        </w:rPr>
        <w:t xml:space="preserve">experti </w:t>
      </w:r>
      <w:r w:rsidR="00BF6C02">
        <w:rPr>
          <w:rFonts w:asciiTheme="minorHAnsi" w:hAnsiTheme="minorHAnsi"/>
          <w:b/>
          <w:color w:val="0070C0"/>
        </w:rPr>
        <w:t xml:space="preserve">z celého světa. </w:t>
      </w:r>
      <w:r w:rsidRPr="00B3331D">
        <w:rPr>
          <w:rFonts w:asciiTheme="minorHAnsi" w:hAnsiTheme="minorHAnsi"/>
          <w:b/>
          <w:color w:val="0070C0"/>
        </w:rPr>
        <w:t>Vědci z Ústavu živočišné fyziologie a genetiky AV</w:t>
      </w:r>
      <w:r w:rsidR="006A7D5E">
        <w:rPr>
          <w:rFonts w:asciiTheme="minorHAnsi" w:hAnsiTheme="minorHAnsi"/>
          <w:b/>
          <w:color w:val="0070C0"/>
        </w:rPr>
        <w:t xml:space="preserve"> </w:t>
      </w:r>
      <w:r w:rsidRPr="00B3331D">
        <w:rPr>
          <w:rFonts w:asciiTheme="minorHAnsi" w:hAnsiTheme="minorHAnsi"/>
          <w:b/>
          <w:color w:val="0070C0"/>
        </w:rPr>
        <w:t xml:space="preserve">ČR </w:t>
      </w:r>
      <w:r w:rsidR="0073107B" w:rsidRPr="00B3331D">
        <w:rPr>
          <w:rFonts w:asciiTheme="minorHAnsi" w:hAnsiTheme="minorHAnsi"/>
          <w:b/>
          <w:color w:val="0070C0"/>
        </w:rPr>
        <w:t xml:space="preserve">a Masarykovy univerzity </w:t>
      </w:r>
      <w:r w:rsidRPr="00B3331D">
        <w:rPr>
          <w:rFonts w:asciiTheme="minorHAnsi" w:hAnsiTheme="minorHAnsi"/>
          <w:b/>
          <w:color w:val="0070C0"/>
        </w:rPr>
        <w:t>v</w:t>
      </w:r>
      <w:r w:rsidR="005E6E7C">
        <w:rPr>
          <w:rFonts w:asciiTheme="minorHAnsi" w:hAnsiTheme="minorHAnsi"/>
          <w:b/>
          <w:color w:val="0070C0"/>
        </w:rPr>
        <w:t xml:space="preserve"> Brně v </w:t>
      </w:r>
      <w:r w:rsidRPr="00B3331D">
        <w:rPr>
          <w:rFonts w:asciiTheme="minorHAnsi" w:hAnsiTheme="minorHAnsi"/>
          <w:b/>
          <w:color w:val="0070C0"/>
        </w:rPr>
        <w:t>době nejsilnější epidemie</w:t>
      </w:r>
      <w:r w:rsidR="00D25192" w:rsidRPr="00B3331D">
        <w:rPr>
          <w:rFonts w:asciiTheme="minorHAnsi" w:hAnsiTheme="minorHAnsi"/>
          <w:b/>
          <w:color w:val="0070C0"/>
        </w:rPr>
        <w:t>, celostátního lockdownu</w:t>
      </w:r>
      <w:r w:rsidR="006914A7">
        <w:rPr>
          <w:rFonts w:asciiTheme="minorHAnsi" w:hAnsiTheme="minorHAnsi"/>
          <w:b/>
          <w:color w:val="0070C0"/>
        </w:rPr>
        <w:t xml:space="preserve"> a </w:t>
      </w:r>
      <w:r w:rsidR="00D25192" w:rsidRPr="00B3331D">
        <w:rPr>
          <w:rFonts w:asciiTheme="minorHAnsi" w:hAnsiTheme="minorHAnsi"/>
          <w:b/>
          <w:color w:val="0070C0"/>
        </w:rPr>
        <w:t xml:space="preserve">platnosti plošných opatření </w:t>
      </w:r>
      <w:r w:rsidR="0073107B" w:rsidRPr="00B3331D">
        <w:rPr>
          <w:rFonts w:asciiTheme="minorHAnsi" w:hAnsiTheme="minorHAnsi"/>
          <w:b/>
          <w:color w:val="0070C0"/>
        </w:rPr>
        <w:t>prokázali, že viru</w:t>
      </w:r>
      <w:r w:rsidR="005E6E7C">
        <w:rPr>
          <w:rFonts w:asciiTheme="minorHAnsi" w:hAnsiTheme="minorHAnsi"/>
          <w:b/>
          <w:color w:val="0070C0"/>
        </w:rPr>
        <w:t>s</w:t>
      </w:r>
      <w:r w:rsidR="0073107B" w:rsidRPr="00B3331D">
        <w:rPr>
          <w:rFonts w:asciiTheme="minorHAnsi" w:hAnsiTheme="minorHAnsi"/>
          <w:b/>
          <w:color w:val="0070C0"/>
        </w:rPr>
        <w:t xml:space="preserve"> Sars-CoV-2 se ve veřejných prostorách, kde </w:t>
      </w:r>
      <w:r w:rsidR="00F648AD">
        <w:rPr>
          <w:rFonts w:asciiTheme="minorHAnsi" w:hAnsiTheme="minorHAnsi"/>
          <w:b/>
          <w:color w:val="0070C0"/>
        </w:rPr>
        <w:t>lidé</w:t>
      </w:r>
      <w:r w:rsidR="007D5CE0">
        <w:rPr>
          <w:rFonts w:asciiTheme="minorHAnsi" w:hAnsiTheme="minorHAnsi"/>
          <w:b/>
          <w:color w:val="0070C0"/>
        </w:rPr>
        <w:t xml:space="preserve"> dodržoval</w:t>
      </w:r>
      <w:r w:rsidR="00F648AD">
        <w:rPr>
          <w:rFonts w:asciiTheme="minorHAnsi" w:hAnsiTheme="minorHAnsi"/>
          <w:b/>
          <w:color w:val="0070C0"/>
        </w:rPr>
        <w:t>i</w:t>
      </w:r>
      <w:r w:rsidR="007D5CE0">
        <w:rPr>
          <w:rFonts w:asciiTheme="minorHAnsi" w:hAnsiTheme="minorHAnsi"/>
          <w:b/>
          <w:color w:val="0070C0"/>
        </w:rPr>
        <w:t xml:space="preserve"> </w:t>
      </w:r>
      <w:r w:rsidR="0073107B" w:rsidRPr="00B3331D">
        <w:rPr>
          <w:rFonts w:asciiTheme="minorHAnsi" w:hAnsiTheme="minorHAnsi"/>
          <w:b/>
          <w:color w:val="0070C0"/>
        </w:rPr>
        <w:t>opatření jako nošení respirátorů a de</w:t>
      </w:r>
      <w:r w:rsidR="007E6AED">
        <w:rPr>
          <w:rFonts w:asciiTheme="minorHAnsi" w:hAnsiTheme="minorHAnsi"/>
          <w:b/>
          <w:color w:val="0070C0"/>
        </w:rPr>
        <w:t>z</w:t>
      </w:r>
      <w:r w:rsidR="0073107B" w:rsidRPr="00B3331D">
        <w:rPr>
          <w:rFonts w:asciiTheme="minorHAnsi" w:hAnsiTheme="minorHAnsi"/>
          <w:b/>
          <w:color w:val="0070C0"/>
        </w:rPr>
        <w:t>infekce rukou</w:t>
      </w:r>
      <w:r w:rsidR="006A7D5E">
        <w:rPr>
          <w:rFonts w:asciiTheme="minorHAnsi" w:hAnsiTheme="minorHAnsi"/>
          <w:b/>
          <w:color w:val="0070C0"/>
        </w:rPr>
        <w:t>,</w:t>
      </w:r>
      <w:r w:rsidR="0073107B" w:rsidRPr="00B3331D">
        <w:rPr>
          <w:rFonts w:asciiTheme="minorHAnsi" w:hAnsiTheme="minorHAnsi"/>
          <w:b/>
          <w:color w:val="0070C0"/>
        </w:rPr>
        <w:t xml:space="preserve"> nevyskytoval. </w:t>
      </w:r>
    </w:p>
    <w:p w14:paraId="70274D78" w14:textId="4817BE8E" w:rsidR="00FD49E0" w:rsidRDefault="0073107B" w:rsidP="00A07577">
      <w:pPr>
        <w:spacing w:before="120" w:beforeAutospacing="0" w:after="120" w:afterAutospacing="0"/>
        <w:rPr>
          <w:rFonts w:asciiTheme="minorHAnsi" w:hAnsiTheme="minorHAnsi"/>
        </w:rPr>
      </w:pPr>
      <w:r w:rsidRPr="003E4680">
        <w:rPr>
          <w:rFonts w:asciiTheme="minorHAnsi" w:hAnsiTheme="minorHAnsi"/>
          <w:i/>
        </w:rPr>
        <w:t>„</w:t>
      </w:r>
      <w:r w:rsidR="00FD49E0" w:rsidRPr="003E4680">
        <w:rPr>
          <w:rFonts w:asciiTheme="minorHAnsi" w:hAnsiTheme="minorHAnsi"/>
          <w:i/>
        </w:rPr>
        <w:t>Zajímalo nás, jaké reálné nebezpečí nákazy virem SARS-CoV-2 v době epidemie hrozí ve veřejných prostorách, kde se pohybuje velké množství osob</w:t>
      </w:r>
      <w:r w:rsidR="00D25192" w:rsidRPr="003E4680">
        <w:rPr>
          <w:rFonts w:asciiTheme="minorHAnsi" w:hAnsiTheme="minorHAnsi"/>
          <w:i/>
        </w:rPr>
        <w:t xml:space="preserve"> a zda je nutné zavírat </w:t>
      </w:r>
      <w:r w:rsidR="007D5CE0" w:rsidRPr="003E4680">
        <w:rPr>
          <w:rFonts w:asciiTheme="minorHAnsi" w:hAnsiTheme="minorHAnsi"/>
          <w:i/>
        </w:rPr>
        <w:t>obchody</w:t>
      </w:r>
      <w:r w:rsidR="007D5CE0">
        <w:rPr>
          <w:rFonts w:asciiTheme="minorHAnsi" w:hAnsiTheme="minorHAnsi"/>
          <w:i/>
        </w:rPr>
        <w:t>,</w:t>
      </w:r>
      <w:r w:rsidR="007D5CE0" w:rsidRPr="003E4680">
        <w:rPr>
          <w:rFonts w:asciiTheme="minorHAnsi" w:hAnsiTheme="minorHAnsi"/>
          <w:i/>
        </w:rPr>
        <w:t xml:space="preserve"> </w:t>
      </w:r>
      <w:r w:rsidR="007D5CE0" w:rsidRPr="003E4680">
        <w:rPr>
          <w:rFonts w:asciiTheme="minorHAnsi" w:hAnsiTheme="minorHAnsi"/>
        </w:rPr>
        <w:t>“popisuje</w:t>
      </w:r>
      <w:r w:rsidR="00D25192" w:rsidRPr="003E4680">
        <w:rPr>
          <w:rFonts w:asciiTheme="minorHAnsi" w:hAnsiTheme="minorHAnsi"/>
        </w:rPr>
        <w:t xml:space="preserve"> </w:t>
      </w:r>
      <w:r w:rsidR="007D5CE0">
        <w:rPr>
          <w:rFonts w:asciiTheme="minorHAnsi" w:hAnsiTheme="minorHAnsi"/>
        </w:rPr>
        <w:t>záměr</w:t>
      </w:r>
      <w:r w:rsidR="00D25192" w:rsidRPr="003E4680">
        <w:rPr>
          <w:rFonts w:asciiTheme="minorHAnsi" w:hAnsiTheme="minorHAnsi"/>
        </w:rPr>
        <w:t xml:space="preserve"> výzkumu vedoucí vědeckého týmu Omar Šerý</w:t>
      </w:r>
      <w:r w:rsidR="007D5CE0">
        <w:rPr>
          <w:rFonts w:asciiTheme="minorHAnsi" w:hAnsiTheme="minorHAnsi"/>
        </w:rPr>
        <w:t xml:space="preserve"> z Ústavu živočišné fyziologie a genetiky AV ČR</w:t>
      </w:r>
      <w:r w:rsidR="00D25192" w:rsidRPr="003E4680">
        <w:rPr>
          <w:rFonts w:asciiTheme="minorHAnsi" w:hAnsiTheme="minorHAnsi"/>
        </w:rPr>
        <w:t xml:space="preserve">. </w:t>
      </w:r>
      <w:r w:rsidRPr="003E4680">
        <w:rPr>
          <w:rFonts w:asciiTheme="minorHAnsi" w:hAnsiTheme="minorHAnsi"/>
        </w:rPr>
        <w:t>Vědci proto odebrali vzorky z obchodního centra</w:t>
      </w:r>
      <w:r w:rsidR="007E6AED">
        <w:rPr>
          <w:rFonts w:asciiTheme="minorHAnsi" w:hAnsiTheme="minorHAnsi"/>
        </w:rPr>
        <w:t xml:space="preserve"> v Olomouci</w:t>
      </w:r>
      <w:r w:rsidRPr="003E4680">
        <w:rPr>
          <w:rFonts w:asciiTheme="minorHAnsi" w:hAnsiTheme="minorHAnsi"/>
        </w:rPr>
        <w:t xml:space="preserve">, centrální pošty v Brně a </w:t>
      </w:r>
      <w:r w:rsidR="00792440">
        <w:rPr>
          <w:rFonts w:asciiTheme="minorHAnsi" w:hAnsiTheme="minorHAnsi"/>
        </w:rPr>
        <w:t>c</w:t>
      </w:r>
      <w:r w:rsidRPr="003E4680">
        <w:rPr>
          <w:rFonts w:asciiTheme="minorHAnsi" w:hAnsiTheme="minorHAnsi"/>
        </w:rPr>
        <w:t xml:space="preserve">ovidové jednotky menší nemocnice, která sloužila jako referenční skupina. </w:t>
      </w:r>
    </w:p>
    <w:p w14:paraId="7DAE3F2F" w14:textId="4C8379A9" w:rsidR="004A4684" w:rsidRPr="004A4684" w:rsidRDefault="004A4684" w:rsidP="00A07577">
      <w:pPr>
        <w:spacing w:before="120" w:beforeAutospacing="0" w:after="120" w:afterAutospacing="0"/>
        <w:rPr>
          <w:rFonts w:asciiTheme="minorHAnsi" w:hAnsiTheme="minorHAnsi"/>
          <w:b/>
        </w:rPr>
      </w:pPr>
      <w:r w:rsidRPr="004A4684">
        <w:rPr>
          <w:rFonts w:asciiTheme="minorHAnsi" w:hAnsiTheme="minorHAnsi"/>
          <w:b/>
        </w:rPr>
        <w:t>Když se dodržovala opatření, virus nebyl ani tam, kde prošly tisícovky lidí</w:t>
      </w:r>
    </w:p>
    <w:p w14:paraId="727AB425" w14:textId="5FB48A8B" w:rsidR="00380469" w:rsidRDefault="0073107B" w:rsidP="00A07577">
      <w:pPr>
        <w:spacing w:before="120" w:beforeAutospacing="0" w:after="120" w:afterAutospacing="0"/>
        <w:rPr>
          <w:rFonts w:asciiTheme="minorHAnsi" w:hAnsiTheme="minorHAnsi"/>
        </w:rPr>
      </w:pPr>
      <w:r w:rsidRPr="003E4680">
        <w:rPr>
          <w:rFonts w:asciiTheme="minorHAnsi" w:hAnsiTheme="minorHAnsi"/>
        </w:rPr>
        <w:t>„</w:t>
      </w:r>
      <w:r w:rsidR="00B3331D" w:rsidRPr="003E4680">
        <w:rPr>
          <w:rFonts w:asciiTheme="minorHAnsi" w:hAnsiTheme="minorHAnsi"/>
        </w:rPr>
        <w:t>V</w:t>
      </w:r>
      <w:r w:rsidR="00FD49E0" w:rsidRPr="003E4680">
        <w:rPr>
          <w:rFonts w:asciiTheme="minorHAnsi" w:hAnsiTheme="minorHAnsi"/>
          <w:i/>
        </w:rPr>
        <w:t xml:space="preserve">e veřejných prostorách se virus SARS-CoV-2 nevyskytoval v případě, že </w:t>
      </w:r>
      <w:r w:rsidR="007D5CE0">
        <w:rPr>
          <w:rFonts w:asciiTheme="minorHAnsi" w:hAnsiTheme="minorHAnsi"/>
          <w:i/>
        </w:rPr>
        <w:t>lidé</w:t>
      </w:r>
      <w:r w:rsidR="00FD49E0" w:rsidRPr="003E4680">
        <w:rPr>
          <w:rFonts w:asciiTheme="minorHAnsi" w:hAnsiTheme="minorHAnsi"/>
          <w:i/>
        </w:rPr>
        <w:t xml:space="preserve"> dodržoval</w:t>
      </w:r>
      <w:r w:rsidR="007D5CE0">
        <w:rPr>
          <w:rFonts w:asciiTheme="minorHAnsi" w:hAnsiTheme="minorHAnsi"/>
          <w:i/>
        </w:rPr>
        <w:t>i</w:t>
      </w:r>
      <w:r w:rsidR="00FD49E0" w:rsidRPr="003E4680">
        <w:rPr>
          <w:rFonts w:asciiTheme="minorHAnsi" w:hAnsiTheme="minorHAnsi"/>
          <w:i/>
        </w:rPr>
        <w:t xml:space="preserve"> platná doporučení – především </w:t>
      </w:r>
      <w:r w:rsidR="00380469">
        <w:rPr>
          <w:rFonts w:asciiTheme="minorHAnsi" w:hAnsiTheme="minorHAnsi"/>
          <w:i/>
        </w:rPr>
        <w:t xml:space="preserve">nošení </w:t>
      </w:r>
      <w:r w:rsidR="00FD49E0" w:rsidRPr="003E4680">
        <w:rPr>
          <w:rFonts w:asciiTheme="minorHAnsi" w:hAnsiTheme="minorHAnsi"/>
          <w:i/>
        </w:rPr>
        <w:t>respirátor</w:t>
      </w:r>
      <w:r w:rsidR="00380469">
        <w:rPr>
          <w:rFonts w:asciiTheme="minorHAnsi" w:hAnsiTheme="minorHAnsi"/>
          <w:i/>
        </w:rPr>
        <w:t>ů</w:t>
      </w:r>
      <w:r w:rsidR="00FD49E0" w:rsidRPr="003E4680">
        <w:rPr>
          <w:rFonts w:asciiTheme="minorHAnsi" w:hAnsiTheme="minorHAnsi"/>
          <w:i/>
        </w:rPr>
        <w:t xml:space="preserve"> a mytí nebo dezinfekce rukou</w:t>
      </w:r>
      <w:r w:rsidRPr="003E4680">
        <w:rPr>
          <w:rFonts w:asciiTheme="minorHAnsi" w:hAnsiTheme="minorHAnsi"/>
          <w:i/>
        </w:rPr>
        <w:t xml:space="preserve">. Naopak na </w:t>
      </w:r>
      <w:r w:rsidR="00792440">
        <w:rPr>
          <w:rFonts w:asciiTheme="minorHAnsi" w:hAnsiTheme="minorHAnsi"/>
          <w:i/>
        </w:rPr>
        <w:t>c</w:t>
      </w:r>
      <w:r w:rsidRPr="003E4680">
        <w:rPr>
          <w:rFonts w:asciiTheme="minorHAnsi" w:hAnsiTheme="minorHAnsi"/>
          <w:i/>
        </w:rPr>
        <w:t>ovidové jednotce v nemocnici, kde pacienti respirátory samozřejmě nenosí a je zde větší kumulace pozitivních osob v menším prostoru</w:t>
      </w:r>
      <w:r w:rsidR="00792440">
        <w:rPr>
          <w:rFonts w:asciiTheme="minorHAnsi" w:hAnsiTheme="minorHAnsi"/>
          <w:i/>
        </w:rPr>
        <w:t>,</w:t>
      </w:r>
      <w:r w:rsidRPr="003E4680">
        <w:rPr>
          <w:rFonts w:asciiTheme="minorHAnsi" w:hAnsiTheme="minorHAnsi"/>
          <w:i/>
        </w:rPr>
        <w:t xml:space="preserve"> byl virus </w:t>
      </w:r>
      <w:r w:rsidR="008F718E">
        <w:rPr>
          <w:rFonts w:asciiTheme="minorHAnsi" w:hAnsiTheme="minorHAnsi"/>
          <w:i/>
        </w:rPr>
        <w:t>na površích přítomný</w:t>
      </w:r>
      <w:r w:rsidR="00380469">
        <w:rPr>
          <w:rFonts w:asciiTheme="minorHAnsi" w:hAnsiTheme="minorHAnsi"/>
          <w:i/>
        </w:rPr>
        <w:t>,</w:t>
      </w:r>
      <w:r w:rsidRPr="003E4680">
        <w:rPr>
          <w:rFonts w:asciiTheme="minorHAnsi" w:hAnsiTheme="minorHAnsi"/>
        </w:rPr>
        <w:t xml:space="preserve">“ popisuje výsledky studie Omar Šerý. </w:t>
      </w:r>
    </w:p>
    <w:p w14:paraId="51F952F0" w14:textId="14C7A868" w:rsidR="0073107B" w:rsidRPr="003E4680" w:rsidRDefault="003E4680" w:rsidP="00A07577">
      <w:pPr>
        <w:spacing w:before="120" w:beforeAutospacing="0" w:after="120" w:afterAutospacing="0"/>
        <w:rPr>
          <w:rFonts w:asciiTheme="minorHAnsi" w:hAnsiTheme="minorHAnsi"/>
        </w:rPr>
      </w:pPr>
      <w:r w:rsidRPr="003E4680">
        <w:rPr>
          <w:rFonts w:asciiTheme="minorHAnsi" w:hAnsiTheme="minorHAnsi"/>
        </w:rPr>
        <w:t xml:space="preserve">Rozestupy a počet osob na metr čtvereční nebylo možné způsobem výzkumu postihnout, avšak tato opatření v době testování platila a byla dodržována. </w:t>
      </w:r>
      <w:r w:rsidR="0073107B" w:rsidRPr="003E4680">
        <w:rPr>
          <w:rFonts w:asciiTheme="minorHAnsi" w:hAnsiTheme="minorHAnsi"/>
        </w:rPr>
        <w:t>„</w:t>
      </w:r>
      <w:r w:rsidR="00B3331D" w:rsidRPr="003E4680">
        <w:rPr>
          <w:rFonts w:asciiTheme="minorHAnsi" w:hAnsiTheme="minorHAnsi"/>
          <w:i/>
        </w:rPr>
        <w:t>Navíc se ukazuje</w:t>
      </w:r>
      <w:r w:rsidR="0073107B" w:rsidRPr="003E4680">
        <w:rPr>
          <w:rFonts w:asciiTheme="minorHAnsi" w:hAnsiTheme="minorHAnsi"/>
          <w:i/>
        </w:rPr>
        <w:t xml:space="preserve">, že kapénky mají tendenci padat na zem, protože na zemi a na podrážkách obuvi zdravotnických pracovníků </w:t>
      </w:r>
      <w:r w:rsidR="00792440">
        <w:rPr>
          <w:rFonts w:asciiTheme="minorHAnsi" w:hAnsiTheme="minorHAnsi"/>
          <w:i/>
        </w:rPr>
        <w:t>c</w:t>
      </w:r>
      <w:r w:rsidR="0073107B" w:rsidRPr="003E4680">
        <w:rPr>
          <w:rFonts w:asciiTheme="minorHAnsi" w:hAnsiTheme="minorHAnsi"/>
          <w:i/>
        </w:rPr>
        <w:t>ovidové jednotky bylo nejvíce RNA koronaviru. Také na površích, kterých se pacienti s COVID-19 dotýkají</w:t>
      </w:r>
      <w:r w:rsidR="00B3331D" w:rsidRPr="003E4680">
        <w:rPr>
          <w:rFonts w:asciiTheme="minorHAnsi" w:hAnsiTheme="minorHAnsi"/>
          <w:i/>
        </w:rPr>
        <w:t>, jako například plastové kliky,</w:t>
      </w:r>
      <w:r w:rsidR="0073107B" w:rsidRPr="003E4680">
        <w:rPr>
          <w:rFonts w:asciiTheme="minorHAnsi" w:hAnsiTheme="minorHAnsi"/>
          <w:i/>
        </w:rPr>
        <w:t xml:space="preserve"> byla virová RNA objevena</w:t>
      </w:r>
      <w:r w:rsidR="00792440">
        <w:rPr>
          <w:rFonts w:asciiTheme="minorHAnsi" w:hAnsiTheme="minorHAnsi"/>
          <w:i/>
        </w:rPr>
        <w:t>,</w:t>
      </w:r>
      <w:r w:rsidR="00B3331D" w:rsidRPr="003E4680">
        <w:rPr>
          <w:rFonts w:asciiTheme="minorHAnsi" w:hAnsiTheme="minorHAnsi"/>
          <w:i/>
        </w:rPr>
        <w:t xml:space="preserve">“ </w:t>
      </w:r>
      <w:r w:rsidR="00B3331D" w:rsidRPr="003E4680">
        <w:rPr>
          <w:rFonts w:asciiTheme="minorHAnsi" w:hAnsiTheme="minorHAnsi"/>
        </w:rPr>
        <w:t>doplňuje Šerý</w:t>
      </w:r>
      <w:r w:rsidR="0073107B" w:rsidRPr="003E4680">
        <w:rPr>
          <w:rFonts w:asciiTheme="minorHAnsi" w:hAnsiTheme="minorHAnsi"/>
        </w:rPr>
        <w:t>.</w:t>
      </w:r>
    </w:p>
    <w:p w14:paraId="67793FFF" w14:textId="068828B3" w:rsidR="003E4680" w:rsidRDefault="003E4680" w:rsidP="00A07577">
      <w:pPr>
        <w:spacing w:before="120" w:beforeAutospacing="0" w:after="120" w:afterAutospacing="0"/>
        <w:rPr>
          <w:rFonts w:asciiTheme="minorHAnsi" w:hAnsiTheme="minorHAnsi"/>
        </w:rPr>
      </w:pPr>
      <w:r w:rsidRPr="003E4680">
        <w:rPr>
          <w:rFonts w:asciiTheme="minorHAnsi" w:hAnsiTheme="minorHAnsi"/>
        </w:rPr>
        <w:t>Vědci neobjevili žádný virus na površích, kterých se dotýkají stovky lidí</w:t>
      </w:r>
      <w:r w:rsidR="004922CA">
        <w:rPr>
          <w:rFonts w:asciiTheme="minorHAnsi" w:hAnsiTheme="minorHAnsi"/>
        </w:rPr>
        <w:t xml:space="preserve">, což například znamená, že dezinfikovat potraviny po přinesení z obchodu nemá </w:t>
      </w:r>
      <w:r w:rsidRPr="005E6E7C">
        <w:rPr>
          <w:rFonts w:asciiTheme="minorHAnsi" w:hAnsiTheme="minorHAnsi"/>
        </w:rPr>
        <w:t xml:space="preserve">žádné opodstatnění. </w:t>
      </w:r>
      <w:r w:rsidR="004922CA">
        <w:rPr>
          <w:rFonts w:asciiTheme="minorHAnsi" w:hAnsiTheme="minorHAnsi"/>
        </w:rPr>
        <w:t xml:space="preserve">Naopak, pokud se dodržují opatření jako správně nasazený respirátor a </w:t>
      </w:r>
      <w:r w:rsidRPr="005E6E7C">
        <w:rPr>
          <w:rFonts w:asciiTheme="minorHAnsi" w:hAnsiTheme="minorHAnsi"/>
        </w:rPr>
        <w:t>mytí a/nebo dezinfekce rukou, pak ve veřejných prostorách nebezpečí nákazy koronavirem</w:t>
      </w:r>
      <w:r w:rsidR="004922CA">
        <w:rPr>
          <w:rFonts w:asciiTheme="minorHAnsi" w:hAnsiTheme="minorHAnsi"/>
        </w:rPr>
        <w:t xml:space="preserve"> příliš nehrozí. „ </w:t>
      </w:r>
      <w:r w:rsidR="004922CA" w:rsidRPr="001E698A">
        <w:rPr>
          <w:rFonts w:asciiTheme="minorHAnsi" w:hAnsiTheme="minorHAnsi"/>
          <w:i/>
        </w:rPr>
        <w:t>Zdá se, že zavírá</w:t>
      </w:r>
      <w:r w:rsidRPr="001E698A">
        <w:rPr>
          <w:rFonts w:asciiTheme="minorHAnsi" w:hAnsiTheme="minorHAnsi"/>
          <w:i/>
        </w:rPr>
        <w:t xml:space="preserve">ní obchodů v době epidemie není nutné, protože riziko nákazy </w:t>
      </w:r>
      <w:r w:rsidR="005E6E7C" w:rsidRPr="001E698A">
        <w:rPr>
          <w:rFonts w:asciiTheme="minorHAnsi" w:hAnsiTheme="minorHAnsi"/>
          <w:i/>
        </w:rPr>
        <w:t>je zde minimální</w:t>
      </w:r>
      <w:r w:rsidRPr="001E698A">
        <w:rPr>
          <w:rFonts w:asciiTheme="minorHAnsi" w:hAnsiTheme="minorHAnsi"/>
          <w:i/>
        </w:rPr>
        <w:t>. Je však třeba důrazně upozornit, že v době experimentů všichni bez rozdílů bezpečnostní opatření dodržovali a roušky</w:t>
      </w:r>
      <w:r w:rsidR="004922CA" w:rsidRPr="001E698A">
        <w:rPr>
          <w:rFonts w:asciiTheme="minorHAnsi" w:hAnsiTheme="minorHAnsi"/>
          <w:i/>
        </w:rPr>
        <w:t xml:space="preserve"> nebo respirátory měli nasazené</w:t>
      </w:r>
      <w:r w:rsidR="004922CA">
        <w:rPr>
          <w:rFonts w:asciiTheme="minorHAnsi" w:hAnsiTheme="minorHAnsi"/>
        </w:rPr>
        <w:t xml:space="preserve">“ doplňuje </w:t>
      </w:r>
      <w:r w:rsidR="00380469">
        <w:rPr>
          <w:rFonts w:asciiTheme="minorHAnsi" w:hAnsiTheme="minorHAnsi"/>
        </w:rPr>
        <w:t xml:space="preserve">zjištění </w:t>
      </w:r>
      <w:r w:rsidR="004922CA">
        <w:rPr>
          <w:rFonts w:asciiTheme="minorHAnsi" w:hAnsiTheme="minorHAnsi"/>
        </w:rPr>
        <w:t xml:space="preserve">Omar Šerý. </w:t>
      </w:r>
    </w:p>
    <w:p w14:paraId="3623D12B" w14:textId="5DFD4896" w:rsidR="004922CA" w:rsidRPr="007E64ED" w:rsidRDefault="004922CA" w:rsidP="00A07577">
      <w:pPr>
        <w:spacing w:before="120" w:beforeAutospacing="0" w:after="120" w:afterAutospacing="0"/>
        <w:rPr>
          <w:rFonts w:asciiTheme="minorHAnsi" w:hAnsiTheme="minorHAnsi"/>
          <w:b/>
        </w:rPr>
      </w:pPr>
      <w:r w:rsidRPr="007E64ED">
        <w:rPr>
          <w:rFonts w:asciiTheme="minorHAnsi" w:hAnsiTheme="minorHAnsi"/>
          <w:b/>
        </w:rPr>
        <w:t>Jak studie probíhala?</w:t>
      </w:r>
    </w:p>
    <w:p w14:paraId="69BD5448" w14:textId="78420637" w:rsidR="00FD49E0" w:rsidRPr="00FD49E0" w:rsidRDefault="00FD49E0" w:rsidP="00A07577">
      <w:pPr>
        <w:spacing w:before="120" w:beforeAutospacing="0" w:after="120" w:afterAutospacing="0"/>
        <w:rPr>
          <w:rFonts w:asciiTheme="minorHAnsi" w:hAnsiTheme="minorHAnsi"/>
        </w:rPr>
      </w:pPr>
      <w:r w:rsidRPr="00FD49E0">
        <w:rPr>
          <w:rFonts w:asciiTheme="minorHAnsi" w:hAnsiTheme="minorHAnsi"/>
        </w:rPr>
        <w:t xml:space="preserve">První </w:t>
      </w:r>
      <w:r w:rsidR="00380469">
        <w:rPr>
          <w:rFonts w:asciiTheme="minorHAnsi" w:hAnsiTheme="minorHAnsi"/>
        </w:rPr>
        <w:t>vzorky</w:t>
      </w:r>
      <w:r w:rsidRPr="00FD49E0">
        <w:rPr>
          <w:rFonts w:asciiTheme="minorHAnsi" w:hAnsiTheme="minorHAnsi"/>
        </w:rPr>
        <w:t xml:space="preserve"> </w:t>
      </w:r>
      <w:r w:rsidR="00380469">
        <w:rPr>
          <w:rFonts w:asciiTheme="minorHAnsi" w:hAnsiTheme="minorHAnsi"/>
        </w:rPr>
        <w:t xml:space="preserve">experti odebrali </w:t>
      </w:r>
      <w:r w:rsidRPr="00FD49E0">
        <w:rPr>
          <w:rFonts w:asciiTheme="minorHAnsi" w:hAnsiTheme="minorHAnsi"/>
        </w:rPr>
        <w:t xml:space="preserve">17. prosince 2020 večer po 18:00 na hlavní poště v Brně, kterou ten den prošlo 2600 osob. </w:t>
      </w:r>
      <w:r w:rsidR="00380469">
        <w:rPr>
          <w:rFonts w:asciiTheme="minorHAnsi" w:hAnsiTheme="minorHAnsi"/>
        </w:rPr>
        <w:t>Bylo to v období</w:t>
      </w:r>
      <w:r w:rsidRPr="00FD49E0">
        <w:rPr>
          <w:rFonts w:asciiTheme="minorHAnsi" w:hAnsiTheme="minorHAnsi"/>
        </w:rPr>
        <w:t xml:space="preserve">, kdy denní procento nově zjištěných případů ze všech testovaných přesáhlo 30 %. Druhý odběr </w:t>
      </w:r>
      <w:r w:rsidR="00380469">
        <w:rPr>
          <w:rFonts w:asciiTheme="minorHAnsi" w:hAnsiTheme="minorHAnsi"/>
        </w:rPr>
        <w:t>vědci provedli</w:t>
      </w:r>
      <w:r w:rsidRPr="00FD49E0">
        <w:rPr>
          <w:rFonts w:asciiTheme="minorHAnsi" w:hAnsiTheme="minorHAnsi"/>
        </w:rPr>
        <w:t xml:space="preserve"> 17. února 2021 po 18. hodině v obchodním centru Šantovka </w:t>
      </w:r>
      <w:r w:rsidRPr="00FD49E0">
        <w:rPr>
          <w:rFonts w:asciiTheme="minorHAnsi" w:hAnsiTheme="minorHAnsi"/>
        </w:rPr>
        <w:lastRenderedPageBreak/>
        <w:t xml:space="preserve">v Olomouci, ve kterém zůstal otevřen supermarket a food court. Vzorky byly převážně ze supermarketu. </w:t>
      </w:r>
      <w:r w:rsidR="00380469">
        <w:rPr>
          <w:rFonts w:asciiTheme="minorHAnsi" w:hAnsiTheme="minorHAnsi"/>
        </w:rPr>
        <w:t>P</w:t>
      </w:r>
      <w:r w:rsidRPr="00FD49E0">
        <w:rPr>
          <w:rFonts w:asciiTheme="minorHAnsi" w:hAnsiTheme="minorHAnsi"/>
        </w:rPr>
        <w:t>rocento nově zjištěných případů</w:t>
      </w:r>
      <w:r w:rsidR="00380469">
        <w:rPr>
          <w:rFonts w:asciiTheme="minorHAnsi" w:hAnsiTheme="minorHAnsi"/>
        </w:rPr>
        <w:t xml:space="preserve"> v té době</w:t>
      </w:r>
      <w:r w:rsidRPr="00FD49E0">
        <w:rPr>
          <w:rFonts w:asciiTheme="minorHAnsi" w:hAnsiTheme="minorHAnsi"/>
        </w:rPr>
        <w:t xml:space="preserve"> zůstalo nad 30 %. Celkem v den odběru navštívilo obchodní centrum Šantovka přes 10 000 lidí. </w:t>
      </w:r>
      <w:r w:rsidR="00380469">
        <w:rPr>
          <w:rFonts w:asciiTheme="minorHAnsi" w:hAnsiTheme="minorHAnsi"/>
        </w:rPr>
        <w:t xml:space="preserve">Poslední vzorky odborníci odebrali </w:t>
      </w:r>
      <w:r w:rsidRPr="00FD49E0">
        <w:rPr>
          <w:rFonts w:asciiTheme="minorHAnsi" w:hAnsiTheme="minorHAnsi"/>
        </w:rPr>
        <w:t>6. května 2021 na nemocničním oddělení zřízeném pro léčbu pacientů s pozitivním testem na SARS-CoV-2.</w:t>
      </w:r>
    </w:p>
    <w:p w14:paraId="115A80BA" w14:textId="77777777" w:rsidR="00C7339C" w:rsidRDefault="00C7339C" w:rsidP="00A07577">
      <w:pPr>
        <w:spacing w:before="120" w:beforeAutospacing="0" w:after="120" w:afterAutospacing="0"/>
        <w:ind w:left="0"/>
        <w:jc w:val="both"/>
        <w:rPr>
          <w:i/>
          <w:iCs/>
        </w:rPr>
      </w:pPr>
    </w:p>
    <w:p w14:paraId="3FA83171" w14:textId="321E600E" w:rsidR="00EE4131" w:rsidRPr="00671A45" w:rsidRDefault="00EE4131" w:rsidP="00C7339C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>
        <w:rPr>
          <w:iCs/>
          <w:color w:val="0070C0"/>
          <w:sz w:val="18"/>
          <w:szCs w:val="18"/>
        </w:rPr>
        <w:t xml:space="preserve">Více informací: </w:t>
      </w:r>
      <w:r>
        <w:rPr>
          <w:iCs/>
          <w:color w:val="0070C0"/>
          <w:sz w:val="18"/>
          <w:szCs w:val="18"/>
        </w:rPr>
        <w:tab/>
      </w:r>
      <w:r>
        <w:rPr>
          <w:iCs/>
          <w:color w:val="0070C0"/>
          <w:sz w:val="18"/>
          <w:szCs w:val="18"/>
        </w:rPr>
        <w:tab/>
      </w:r>
      <w:r w:rsidR="00B3331D">
        <w:rPr>
          <w:iCs/>
          <w:color w:val="0070C0"/>
          <w:sz w:val="18"/>
          <w:szCs w:val="18"/>
        </w:rPr>
        <w:t>Omar Šerý</w:t>
      </w:r>
    </w:p>
    <w:p w14:paraId="327D8A34" w14:textId="77777777" w:rsidR="00EE4131" w:rsidRPr="00671A45" w:rsidRDefault="00EE4131" w:rsidP="00EE4131">
      <w:pPr>
        <w:spacing w:before="0" w:beforeAutospacing="0" w:after="0" w:afterAutospacing="0"/>
        <w:ind w:left="2125" w:firstLine="707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>Ústav živočišné fyziologie a genetiky AV ČR</w:t>
      </w:r>
    </w:p>
    <w:p w14:paraId="660C1DAA" w14:textId="64341E36" w:rsidR="00C7339C" w:rsidRPr="003E4680" w:rsidRDefault="00EE4131" w:rsidP="00EE4131">
      <w:pPr>
        <w:spacing w:before="0" w:beforeAutospacing="0" w:after="0" w:afterAutospacing="0"/>
        <w:jc w:val="both"/>
        <w:rPr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hyperlink r:id="rId13" w:history="1">
        <w:r w:rsidR="003E4680" w:rsidRPr="003E4680">
          <w:rPr>
            <w:rStyle w:val="Hypertextovodkaz"/>
            <w:sz w:val="18"/>
            <w:szCs w:val="18"/>
          </w:rPr>
          <w:t>omarsery@sci.muni.cz</w:t>
        </w:r>
      </w:hyperlink>
    </w:p>
    <w:p w14:paraId="484C09F2" w14:textId="17F55F5F" w:rsidR="00EE4131" w:rsidRDefault="00EE4131" w:rsidP="00EE4131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  <w:t>+420</w:t>
      </w:r>
      <w:r w:rsidR="00EA0C0E">
        <w:rPr>
          <w:iCs/>
          <w:color w:val="0070C0"/>
          <w:sz w:val="18"/>
          <w:szCs w:val="18"/>
        </w:rPr>
        <w:t> </w:t>
      </w:r>
      <w:r w:rsidR="003E4680">
        <w:rPr>
          <w:iCs/>
          <w:color w:val="0070C0"/>
          <w:sz w:val="18"/>
          <w:szCs w:val="18"/>
        </w:rPr>
        <w:t>731</w:t>
      </w:r>
      <w:r w:rsidR="00792440">
        <w:rPr>
          <w:iCs/>
          <w:color w:val="0070C0"/>
          <w:sz w:val="18"/>
          <w:szCs w:val="18"/>
        </w:rPr>
        <w:t xml:space="preserve"> </w:t>
      </w:r>
      <w:r w:rsidR="003E4680">
        <w:rPr>
          <w:iCs/>
          <w:color w:val="0070C0"/>
          <w:sz w:val="18"/>
          <w:szCs w:val="18"/>
        </w:rPr>
        <w:t>436 095</w:t>
      </w:r>
    </w:p>
    <w:p w14:paraId="60D749A7" w14:textId="18643DD5" w:rsidR="003E4680" w:rsidRDefault="00C7339C" w:rsidP="00BF6C02">
      <w:pPr>
        <w:spacing w:before="0" w:beforeAutospacing="0" w:after="0" w:afterAutospacing="0"/>
        <w:ind w:left="0"/>
        <w:jc w:val="both"/>
        <w:rPr>
          <w:iCs/>
          <w:color w:val="0070C0"/>
          <w:sz w:val="18"/>
          <w:szCs w:val="18"/>
        </w:rPr>
      </w:pPr>
      <w:r>
        <w:rPr>
          <w:iCs/>
          <w:color w:val="0070C0"/>
          <w:sz w:val="18"/>
          <w:szCs w:val="18"/>
        </w:rPr>
        <w:tab/>
      </w:r>
      <w:r>
        <w:rPr>
          <w:iCs/>
          <w:color w:val="0070C0"/>
          <w:sz w:val="18"/>
          <w:szCs w:val="18"/>
        </w:rPr>
        <w:tab/>
      </w:r>
    </w:p>
    <w:p w14:paraId="101716ED" w14:textId="12161344" w:rsidR="00C7339C" w:rsidRDefault="00C7339C" w:rsidP="00C7339C">
      <w:pPr>
        <w:spacing w:before="0" w:beforeAutospacing="0" w:after="0" w:afterAutospacing="0"/>
        <w:ind w:left="2125" w:firstLine="707"/>
        <w:jc w:val="both"/>
        <w:rPr>
          <w:iCs/>
          <w:color w:val="0070C0"/>
          <w:sz w:val="18"/>
          <w:szCs w:val="18"/>
        </w:rPr>
      </w:pPr>
    </w:p>
    <w:p w14:paraId="55BD27D8" w14:textId="6ECD6D48" w:rsidR="00EE4131" w:rsidRDefault="00EE4131" w:rsidP="00097C1D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</w:p>
    <w:p w14:paraId="54BA3C53" w14:textId="09B6733E" w:rsidR="00397578" w:rsidRPr="00671A45" w:rsidRDefault="00397578" w:rsidP="00097C1D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>Kontakt pro média:</w:t>
      </w:r>
      <w:r w:rsidR="00671A45">
        <w:rPr>
          <w:iCs/>
          <w:color w:val="0070C0"/>
          <w:sz w:val="18"/>
          <w:szCs w:val="18"/>
        </w:rPr>
        <w:t xml:space="preserve"> </w:t>
      </w:r>
      <w:r w:rsidRPr="00671A45">
        <w:rPr>
          <w:iCs/>
          <w:color w:val="0070C0"/>
          <w:sz w:val="18"/>
          <w:szCs w:val="18"/>
        </w:rPr>
        <w:tab/>
        <w:t>Barbora Vošlajerová</w:t>
      </w:r>
    </w:p>
    <w:p w14:paraId="0C0C946B" w14:textId="7D6EBC36" w:rsidR="00397578" w:rsidRPr="00671A45" w:rsidRDefault="00397578" w:rsidP="00097C1D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  <w:t>Ústav živočišné fyziologie a genetiky AV</w:t>
      </w:r>
      <w:r w:rsidR="004A4236" w:rsidRPr="00671A45">
        <w:rPr>
          <w:iCs/>
          <w:color w:val="0070C0"/>
          <w:sz w:val="18"/>
          <w:szCs w:val="18"/>
        </w:rPr>
        <w:t xml:space="preserve"> </w:t>
      </w:r>
      <w:r w:rsidRPr="00671A45">
        <w:rPr>
          <w:iCs/>
          <w:color w:val="0070C0"/>
          <w:sz w:val="18"/>
          <w:szCs w:val="18"/>
        </w:rPr>
        <w:t>ČR</w:t>
      </w:r>
    </w:p>
    <w:p w14:paraId="61BBCAD3" w14:textId="7AA9D9F8" w:rsidR="00397578" w:rsidRPr="00671A45" w:rsidRDefault="00397578" w:rsidP="00097C1D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hyperlink r:id="rId14" w:history="1">
        <w:r w:rsidR="00C7339C" w:rsidRPr="00D723AE">
          <w:rPr>
            <w:rStyle w:val="Hypertextovodkaz"/>
            <w:iCs/>
            <w:sz w:val="18"/>
            <w:szCs w:val="18"/>
          </w:rPr>
          <w:t>voslajerova@iapg.cas.cz</w:t>
        </w:r>
      </w:hyperlink>
    </w:p>
    <w:p w14:paraId="3E7074B2" w14:textId="207276AA" w:rsidR="00397578" w:rsidRPr="00671A45" w:rsidRDefault="00397578" w:rsidP="00097C1D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  <w:t>+420</w:t>
      </w:r>
      <w:r w:rsidR="004A4236" w:rsidRPr="00671A45">
        <w:rPr>
          <w:iCs/>
          <w:color w:val="0070C0"/>
          <w:sz w:val="18"/>
          <w:szCs w:val="18"/>
        </w:rPr>
        <w:t> </w:t>
      </w:r>
      <w:r w:rsidRPr="00671A45">
        <w:rPr>
          <w:iCs/>
          <w:color w:val="0070C0"/>
          <w:sz w:val="18"/>
          <w:szCs w:val="18"/>
        </w:rPr>
        <w:t>608</w:t>
      </w:r>
      <w:r w:rsidR="004A4236" w:rsidRPr="00671A45">
        <w:rPr>
          <w:iCs/>
          <w:color w:val="0070C0"/>
          <w:sz w:val="18"/>
          <w:szCs w:val="18"/>
        </w:rPr>
        <w:t> </w:t>
      </w:r>
      <w:r w:rsidRPr="00671A45">
        <w:rPr>
          <w:iCs/>
          <w:color w:val="0070C0"/>
          <w:sz w:val="18"/>
          <w:szCs w:val="18"/>
        </w:rPr>
        <w:t>242</w:t>
      </w:r>
      <w:r w:rsidR="002B2FBF" w:rsidRPr="00671A45">
        <w:rPr>
          <w:iCs/>
          <w:color w:val="0070C0"/>
          <w:sz w:val="18"/>
          <w:szCs w:val="18"/>
        </w:rPr>
        <w:t> </w:t>
      </w:r>
      <w:r w:rsidRPr="00671A45">
        <w:rPr>
          <w:iCs/>
          <w:color w:val="0070C0"/>
          <w:sz w:val="18"/>
          <w:szCs w:val="18"/>
        </w:rPr>
        <w:t>415</w:t>
      </w:r>
    </w:p>
    <w:p w14:paraId="29566809" w14:textId="0914A48C" w:rsidR="002B2FBF" w:rsidRPr="00671A45" w:rsidRDefault="002B2FBF" w:rsidP="00097C1D">
      <w:pPr>
        <w:spacing w:before="0" w:beforeAutospacing="0" w:after="0" w:afterAutospacing="0"/>
        <w:jc w:val="both"/>
        <w:rPr>
          <w:iCs/>
          <w:color w:val="0070C0"/>
          <w:sz w:val="18"/>
          <w:szCs w:val="18"/>
        </w:rPr>
      </w:pPr>
    </w:p>
    <w:p w14:paraId="77F9331F" w14:textId="524F39D5" w:rsidR="002B2FBF" w:rsidRPr="00671A45" w:rsidRDefault="002B2FBF" w:rsidP="00A07577">
      <w:pPr>
        <w:spacing w:before="0" w:beforeAutospacing="0" w:after="0" w:afterAutospacing="0"/>
        <w:ind w:left="0"/>
        <w:jc w:val="both"/>
        <w:rPr>
          <w:iCs/>
          <w:color w:val="0070C0"/>
          <w:sz w:val="18"/>
          <w:szCs w:val="18"/>
        </w:rPr>
      </w:pP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  <w:r w:rsidRPr="00671A45">
        <w:rPr>
          <w:iCs/>
          <w:color w:val="0070C0"/>
          <w:sz w:val="18"/>
          <w:szCs w:val="18"/>
        </w:rPr>
        <w:tab/>
      </w:r>
    </w:p>
    <w:p w14:paraId="4AB68061" w14:textId="5C7D805E" w:rsidR="00925C02" w:rsidRPr="003E4680" w:rsidRDefault="005A7973" w:rsidP="00097C1D">
      <w:pPr>
        <w:jc w:val="both"/>
        <w:rPr>
          <w:noProof/>
          <w:sz w:val="18"/>
          <w:szCs w:val="18"/>
        </w:rPr>
      </w:pPr>
      <w:r w:rsidRPr="003E4680">
        <w:rPr>
          <w:noProof/>
          <w:sz w:val="18"/>
          <w:szCs w:val="18"/>
        </w:rPr>
        <w:t xml:space="preserve">Publikace online: </w:t>
      </w:r>
      <w:hyperlink r:id="rId15" w:history="1">
        <w:r w:rsidR="003E4680" w:rsidRPr="003E4680">
          <w:rPr>
            <w:rStyle w:val="Hypertextovodkaz"/>
            <w:sz w:val="18"/>
            <w:szCs w:val="18"/>
          </w:rPr>
          <w:t>https://www.frontiersin.org/articles/10.3389/fpubh.2021.787841/full</w:t>
        </w:r>
      </w:hyperlink>
    </w:p>
    <w:p w14:paraId="0003FFC0" w14:textId="623F1F9D" w:rsidR="00D70B85" w:rsidRDefault="00B20D5E" w:rsidP="00A07577">
      <w:pPr>
        <w:pStyle w:val="Vceinformac"/>
        <w:rPr>
          <w:noProof/>
        </w:rPr>
      </w:pPr>
      <w:r w:rsidRPr="00B3331D">
        <w:rPr>
          <w:noProof/>
        </w:rPr>
        <w:drawing>
          <wp:anchor distT="0" distB="0" distL="114300" distR="114300" simplePos="0" relativeHeight="251661312" behindDoc="1" locked="0" layoutInCell="1" allowOverlap="1" wp14:anchorId="00BB34A3" wp14:editId="7FF82B20">
            <wp:simplePos x="0" y="0"/>
            <wp:positionH relativeFrom="column">
              <wp:posOffset>-534670</wp:posOffset>
            </wp:positionH>
            <wp:positionV relativeFrom="paragraph">
              <wp:posOffset>1390015</wp:posOffset>
            </wp:positionV>
            <wp:extent cx="4242435" cy="1990725"/>
            <wp:effectExtent l="1905" t="0" r="7620" b="7620"/>
            <wp:wrapTopAndBottom/>
            <wp:docPr id="1" name="Obrázek 1" descr="C:\Users\dzcbv01\AppData\Local\Microsoft\Windows\INetCache\Content.Outlook\DG0YJP3P\pos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cbv01\AppData\Local\Microsoft\Windows\INetCache\Content.Outlook\DG0YJP3P\posta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24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B85" w:rsidRPr="00350DB9">
        <w:rPr>
          <w:noProof/>
        </w:rPr>
        <w:t>Obrázky:</w:t>
      </w:r>
      <w:bookmarkStart w:id="1" w:name="_GoBack"/>
      <w:bookmarkEnd w:id="1"/>
    </w:p>
    <w:p w14:paraId="16DD75B2" w14:textId="1C816936" w:rsidR="00B3331D" w:rsidRPr="00350DB9" w:rsidRDefault="00B3331D" w:rsidP="00097C1D">
      <w:pPr>
        <w:jc w:val="both"/>
        <w:rPr>
          <w:noProof/>
        </w:rPr>
      </w:pPr>
    </w:p>
    <w:p w14:paraId="0D81EF57" w14:textId="299AAA22" w:rsidR="00B3331D" w:rsidRPr="00BF6C02" w:rsidRDefault="00B3331D" w:rsidP="00DF2248">
      <w:pPr>
        <w:rPr>
          <w:rFonts w:asciiTheme="minorHAnsi" w:hAnsiTheme="minorHAnsi"/>
          <w:i/>
        </w:rPr>
      </w:pPr>
      <w:r w:rsidRPr="00BF6C02">
        <w:rPr>
          <w:rFonts w:asciiTheme="minorHAnsi" w:hAnsiTheme="minorHAnsi"/>
          <w:i/>
        </w:rPr>
        <w:t>Vzorkování koronaviru z displeje automatického objednávkového systému na hlavní poště v</w:t>
      </w:r>
      <w:r w:rsidR="00DF2248">
        <w:rPr>
          <w:rFonts w:asciiTheme="minorHAnsi" w:hAnsiTheme="minorHAnsi"/>
          <w:i/>
        </w:rPr>
        <w:t> </w:t>
      </w:r>
      <w:r w:rsidRPr="00BF6C02">
        <w:rPr>
          <w:rFonts w:asciiTheme="minorHAnsi" w:hAnsiTheme="minorHAnsi"/>
          <w:i/>
        </w:rPr>
        <w:t>Brně</w:t>
      </w:r>
      <w:r w:rsidR="00DF2248">
        <w:rPr>
          <w:rFonts w:asciiTheme="minorHAnsi" w:hAnsiTheme="minorHAnsi"/>
          <w:i/>
        </w:rPr>
        <w:t xml:space="preserve"> </w:t>
      </w:r>
      <w:r w:rsidRPr="00BF6C02">
        <w:rPr>
          <w:rFonts w:asciiTheme="minorHAnsi" w:hAnsiTheme="minorHAnsi"/>
          <w:i/>
        </w:rPr>
        <w:t xml:space="preserve"> (F</w:t>
      </w:r>
      <w:r w:rsidR="003B5295">
        <w:rPr>
          <w:rFonts w:asciiTheme="minorHAnsi" w:hAnsiTheme="minorHAnsi"/>
          <w:i/>
        </w:rPr>
        <w:t>OTO</w:t>
      </w:r>
      <w:r w:rsidRPr="00BF6C02">
        <w:rPr>
          <w:rFonts w:asciiTheme="minorHAnsi" w:hAnsiTheme="minorHAnsi"/>
          <w:i/>
        </w:rPr>
        <w:t xml:space="preserve">: </w:t>
      </w:r>
      <w:r w:rsidR="008F718E">
        <w:rPr>
          <w:rFonts w:asciiTheme="minorHAnsi" w:hAnsiTheme="minorHAnsi"/>
          <w:i/>
        </w:rPr>
        <w:t xml:space="preserve">Archiv </w:t>
      </w:r>
      <w:r w:rsidRPr="00BF6C02">
        <w:rPr>
          <w:rFonts w:asciiTheme="minorHAnsi" w:hAnsiTheme="minorHAnsi"/>
          <w:i/>
        </w:rPr>
        <w:t>O. Šer</w:t>
      </w:r>
      <w:r w:rsidR="008F718E">
        <w:rPr>
          <w:rFonts w:asciiTheme="minorHAnsi" w:hAnsiTheme="minorHAnsi"/>
          <w:i/>
        </w:rPr>
        <w:t>ého</w:t>
      </w:r>
      <w:r w:rsidRPr="00BF6C02">
        <w:rPr>
          <w:rFonts w:asciiTheme="minorHAnsi" w:hAnsiTheme="minorHAnsi"/>
          <w:i/>
        </w:rPr>
        <w:t xml:space="preserve">) </w:t>
      </w:r>
    </w:p>
    <w:sectPr w:rsidR="00B3331D" w:rsidRPr="00BF6C02" w:rsidSect="004A4236">
      <w:type w:val="continuous"/>
      <w:pgSz w:w="11906" w:h="16838"/>
      <w:pgMar w:top="1135" w:right="1417" w:bottom="1560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14D23" w14:textId="77777777" w:rsidR="00676953" w:rsidRDefault="00676953">
      <w:pPr>
        <w:spacing w:before="0" w:after="0"/>
      </w:pPr>
      <w:r>
        <w:separator/>
      </w:r>
    </w:p>
  </w:endnote>
  <w:endnote w:type="continuationSeparator" w:id="0">
    <w:p w14:paraId="7AB2F563" w14:textId="77777777" w:rsidR="00676953" w:rsidRDefault="006769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tiva Sans">
    <w:altName w:val="Calibri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B5869" w14:textId="77777777" w:rsidR="00676953" w:rsidRDefault="00676953">
      <w:pPr>
        <w:spacing w:before="0" w:after="0"/>
      </w:pPr>
      <w:r>
        <w:separator/>
      </w:r>
    </w:p>
  </w:footnote>
  <w:footnote w:type="continuationSeparator" w:id="0">
    <w:p w14:paraId="73AFB248" w14:textId="77777777" w:rsidR="00676953" w:rsidRDefault="0067695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EC0695"/>
    <w:multiLevelType w:val="hybridMultilevel"/>
    <w:tmpl w:val="B61CF63C"/>
    <w:lvl w:ilvl="0" w:tplc="0405000F">
      <w:start w:val="1"/>
      <w:numFmt w:val="decimal"/>
      <w:lvlText w:val="%1."/>
      <w:lvlJc w:val="left"/>
      <w:pPr>
        <w:ind w:left="643" w:hanging="360"/>
      </w:pPr>
    </w:lvl>
    <w:lvl w:ilvl="1" w:tplc="04050019">
      <w:start w:val="1"/>
      <w:numFmt w:val="lowerLetter"/>
      <w:lvlText w:val="%2."/>
      <w:lvlJc w:val="left"/>
      <w:pPr>
        <w:ind w:left="1363" w:hanging="360"/>
      </w:pPr>
    </w:lvl>
    <w:lvl w:ilvl="2" w:tplc="0405001B">
      <w:start w:val="1"/>
      <w:numFmt w:val="lowerRoman"/>
      <w:lvlText w:val="%3."/>
      <w:lvlJc w:val="right"/>
      <w:pPr>
        <w:ind w:left="2083" w:hanging="180"/>
      </w:pPr>
    </w:lvl>
    <w:lvl w:ilvl="3" w:tplc="0405000F">
      <w:start w:val="1"/>
      <w:numFmt w:val="decimal"/>
      <w:lvlText w:val="%4."/>
      <w:lvlJc w:val="left"/>
      <w:pPr>
        <w:ind w:left="2803" w:hanging="360"/>
      </w:pPr>
    </w:lvl>
    <w:lvl w:ilvl="4" w:tplc="04050019">
      <w:start w:val="1"/>
      <w:numFmt w:val="lowerLetter"/>
      <w:lvlText w:val="%5."/>
      <w:lvlJc w:val="left"/>
      <w:pPr>
        <w:ind w:left="3523" w:hanging="360"/>
      </w:pPr>
    </w:lvl>
    <w:lvl w:ilvl="5" w:tplc="0405001B">
      <w:start w:val="1"/>
      <w:numFmt w:val="lowerRoman"/>
      <w:lvlText w:val="%6."/>
      <w:lvlJc w:val="right"/>
      <w:pPr>
        <w:ind w:left="4243" w:hanging="180"/>
      </w:pPr>
    </w:lvl>
    <w:lvl w:ilvl="6" w:tplc="0405000F">
      <w:start w:val="1"/>
      <w:numFmt w:val="decimal"/>
      <w:lvlText w:val="%7."/>
      <w:lvlJc w:val="left"/>
      <w:pPr>
        <w:ind w:left="4963" w:hanging="360"/>
      </w:pPr>
    </w:lvl>
    <w:lvl w:ilvl="7" w:tplc="04050019">
      <w:start w:val="1"/>
      <w:numFmt w:val="lowerLetter"/>
      <w:lvlText w:val="%8."/>
      <w:lvlJc w:val="left"/>
      <w:pPr>
        <w:ind w:left="5683" w:hanging="360"/>
      </w:pPr>
    </w:lvl>
    <w:lvl w:ilvl="8" w:tplc="0405001B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81"/>
    <w:rsid w:val="00004784"/>
    <w:rsid w:val="00005CAB"/>
    <w:rsid w:val="000217A1"/>
    <w:rsid w:val="00027043"/>
    <w:rsid w:val="00032ACD"/>
    <w:rsid w:val="00043379"/>
    <w:rsid w:val="00063796"/>
    <w:rsid w:val="000731CD"/>
    <w:rsid w:val="000926EA"/>
    <w:rsid w:val="00097770"/>
    <w:rsid w:val="00097C1D"/>
    <w:rsid w:val="000B5156"/>
    <w:rsid w:val="000C18E6"/>
    <w:rsid w:val="000C302F"/>
    <w:rsid w:val="000E2D24"/>
    <w:rsid w:val="000F0C3E"/>
    <w:rsid w:val="0011773B"/>
    <w:rsid w:val="00140488"/>
    <w:rsid w:val="0014404B"/>
    <w:rsid w:val="00157B18"/>
    <w:rsid w:val="00176BFD"/>
    <w:rsid w:val="00176C58"/>
    <w:rsid w:val="00187FEB"/>
    <w:rsid w:val="0019253E"/>
    <w:rsid w:val="00195CAC"/>
    <w:rsid w:val="001A1959"/>
    <w:rsid w:val="001A6264"/>
    <w:rsid w:val="001B2491"/>
    <w:rsid w:val="001B6D22"/>
    <w:rsid w:val="001D3B6C"/>
    <w:rsid w:val="001E698A"/>
    <w:rsid w:val="00205E2A"/>
    <w:rsid w:val="00215404"/>
    <w:rsid w:val="00216401"/>
    <w:rsid w:val="002249B3"/>
    <w:rsid w:val="0025261E"/>
    <w:rsid w:val="002749B1"/>
    <w:rsid w:val="002A4FA9"/>
    <w:rsid w:val="002A6F65"/>
    <w:rsid w:val="002B2FBF"/>
    <w:rsid w:val="002B7F5E"/>
    <w:rsid w:val="002C5EEE"/>
    <w:rsid w:val="002E032F"/>
    <w:rsid w:val="002E7FF0"/>
    <w:rsid w:val="00307553"/>
    <w:rsid w:val="00350DB9"/>
    <w:rsid w:val="00353D08"/>
    <w:rsid w:val="00356D6C"/>
    <w:rsid w:val="0036005C"/>
    <w:rsid w:val="003671CD"/>
    <w:rsid w:val="00380469"/>
    <w:rsid w:val="00395CAE"/>
    <w:rsid w:val="00397578"/>
    <w:rsid w:val="003A43CA"/>
    <w:rsid w:val="003A48B1"/>
    <w:rsid w:val="003A6C71"/>
    <w:rsid w:val="003A716C"/>
    <w:rsid w:val="003A74CC"/>
    <w:rsid w:val="003B5295"/>
    <w:rsid w:val="003C00E2"/>
    <w:rsid w:val="003C2F6B"/>
    <w:rsid w:val="003C3A6C"/>
    <w:rsid w:val="003D204E"/>
    <w:rsid w:val="003E13BE"/>
    <w:rsid w:val="003E4680"/>
    <w:rsid w:val="003E4E63"/>
    <w:rsid w:val="003F4BA2"/>
    <w:rsid w:val="00411475"/>
    <w:rsid w:val="004242CB"/>
    <w:rsid w:val="00434CE0"/>
    <w:rsid w:val="0043788F"/>
    <w:rsid w:val="00437D7E"/>
    <w:rsid w:val="00446CCD"/>
    <w:rsid w:val="00470091"/>
    <w:rsid w:val="004904CC"/>
    <w:rsid w:val="004922CA"/>
    <w:rsid w:val="004A0DFA"/>
    <w:rsid w:val="004A4236"/>
    <w:rsid w:val="004A4684"/>
    <w:rsid w:val="004C28B1"/>
    <w:rsid w:val="004C69EC"/>
    <w:rsid w:val="004D13C5"/>
    <w:rsid w:val="004D4D01"/>
    <w:rsid w:val="004E6044"/>
    <w:rsid w:val="00500391"/>
    <w:rsid w:val="00500C05"/>
    <w:rsid w:val="0050688B"/>
    <w:rsid w:val="0051291C"/>
    <w:rsid w:val="005139B9"/>
    <w:rsid w:val="005346A3"/>
    <w:rsid w:val="0053529A"/>
    <w:rsid w:val="005417D1"/>
    <w:rsid w:val="00545B13"/>
    <w:rsid w:val="005541A8"/>
    <w:rsid w:val="0056310C"/>
    <w:rsid w:val="005A381B"/>
    <w:rsid w:val="005A7973"/>
    <w:rsid w:val="005C0AE5"/>
    <w:rsid w:val="005D5B58"/>
    <w:rsid w:val="005E6E7C"/>
    <w:rsid w:val="005F2B15"/>
    <w:rsid w:val="005F7E10"/>
    <w:rsid w:val="00604A1D"/>
    <w:rsid w:val="0061486C"/>
    <w:rsid w:val="00616D83"/>
    <w:rsid w:val="00620C69"/>
    <w:rsid w:val="0063758C"/>
    <w:rsid w:val="00671A45"/>
    <w:rsid w:val="00673848"/>
    <w:rsid w:val="00676953"/>
    <w:rsid w:val="006828EF"/>
    <w:rsid w:val="00685438"/>
    <w:rsid w:val="006874B2"/>
    <w:rsid w:val="006914A7"/>
    <w:rsid w:val="006A0C95"/>
    <w:rsid w:val="006A7D5E"/>
    <w:rsid w:val="006B3928"/>
    <w:rsid w:val="006C1DDA"/>
    <w:rsid w:val="006E1718"/>
    <w:rsid w:val="006E39BE"/>
    <w:rsid w:val="006E3A08"/>
    <w:rsid w:val="006F5760"/>
    <w:rsid w:val="006F7C01"/>
    <w:rsid w:val="00720AF0"/>
    <w:rsid w:val="0073107B"/>
    <w:rsid w:val="00732741"/>
    <w:rsid w:val="00736219"/>
    <w:rsid w:val="00745B60"/>
    <w:rsid w:val="00746053"/>
    <w:rsid w:val="00752AEF"/>
    <w:rsid w:val="00756D37"/>
    <w:rsid w:val="007636B6"/>
    <w:rsid w:val="00765E91"/>
    <w:rsid w:val="00792440"/>
    <w:rsid w:val="007A1539"/>
    <w:rsid w:val="007A1C7D"/>
    <w:rsid w:val="007A4AF4"/>
    <w:rsid w:val="007B1B3D"/>
    <w:rsid w:val="007D274B"/>
    <w:rsid w:val="007D5CE0"/>
    <w:rsid w:val="007E64ED"/>
    <w:rsid w:val="007E6AED"/>
    <w:rsid w:val="007E7732"/>
    <w:rsid w:val="007F5B17"/>
    <w:rsid w:val="00803843"/>
    <w:rsid w:val="00805797"/>
    <w:rsid w:val="0080591F"/>
    <w:rsid w:val="008152DC"/>
    <w:rsid w:val="00817C7E"/>
    <w:rsid w:val="00836E79"/>
    <w:rsid w:val="0084000D"/>
    <w:rsid w:val="00871104"/>
    <w:rsid w:val="00882931"/>
    <w:rsid w:val="00885F1F"/>
    <w:rsid w:val="00890AD5"/>
    <w:rsid w:val="00894B07"/>
    <w:rsid w:val="008A1807"/>
    <w:rsid w:val="008B003B"/>
    <w:rsid w:val="008B0C81"/>
    <w:rsid w:val="008B5E04"/>
    <w:rsid w:val="008D5B42"/>
    <w:rsid w:val="008E1CB3"/>
    <w:rsid w:val="008E650C"/>
    <w:rsid w:val="008F1149"/>
    <w:rsid w:val="008F718E"/>
    <w:rsid w:val="0092397D"/>
    <w:rsid w:val="00925C02"/>
    <w:rsid w:val="00926BC9"/>
    <w:rsid w:val="0092797E"/>
    <w:rsid w:val="00945DE5"/>
    <w:rsid w:val="009524CC"/>
    <w:rsid w:val="00963D03"/>
    <w:rsid w:val="0096774C"/>
    <w:rsid w:val="00980C27"/>
    <w:rsid w:val="00982075"/>
    <w:rsid w:val="00984EB0"/>
    <w:rsid w:val="009A21D1"/>
    <w:rsid w:val="009E67CF"/>
    <w:rsid w:val="00A07577"/>
    <w:rsid w:val="00A12885"/>
    <w:rsid w:val="00A17C7A"/>
    <w:rsid w:val="00A36CD2"/>
    <w:rsid w:val="00A44C3D"/>
    <w:rsid w:val="00A6214A"/>
    <w:rsid w:val="00A74CA8"/>
    <w:rsid w:val="00A807D3"/>
    <w:rsid w:val="00A81563"/>
    <w:rsid w:val="00A82760"/>
    <w:rsid w:val="00A864DF"/>
    <w:rsid w:val="00A91B68"/>
    <w:rsid w:val="00AC4F38"/>
    <w:rsid w:val="00AD26DF"/>
    <w:rsid w:val="00AE7695"/>
    <w:rsid w:val="00AF0DF4"/>
    <w:rsid w:val="00AF5BCF"/>
    <w:rsid w:val="00B03B83"/>
    <w:rsid w:val="00B20D5E"/>
    <w:rsid w:val="00B33025"/>
    <w:rsid w:val="00B3331D"/>
    <w:rsid w:val="00B36FF4"/>
    <w:rsid w:val="00B50C76"/>
    <w:rsid w:val="00B526FC"/>
    <w:rsid w:val="00B66F25"/>
    <w:rsid w:val="00BA18B0"/>
    <w:rsid w:val="00BB7FAA"/>
    <w:rsid w:val="00BC420B"/>
    <w:rsid w:val="00BC4E7E"/>
    <w:rsid w:val="00BC6028"/>
    <w:rsid w:val="00BD739B"/>
    <w:rsid w:val="00BE7F8D"/>
    <w:rsid w:val="00BF2C64"/>
    <w:rsid w:val="00BF6C02"/>
    <w:rsid w:val="00C042B6"/>
    <w:rsid w:val="00C14BEE"/>
    <w:rsid w:val="00C36619"/>
    <w:rsid w:val="00C502BD"/>
    <w:rsid w:val="00C512D3"/>
    <w:rsid w:val="00C567D7"/>
    <w:rsid w:val="00C608E7"/>
    <w:rsid w:val="00C72B7A"/>
    <w:rsid w:val="00C7339C"/>
    <w:rsid w:val="00C77BBC"/>
    <w:rsid w:val="00C80B22"/>
    <w:rsid w:val="00C878D5"/>
    <w:rsid w:val="00CB0E4D"/>
    <w:rsid w:val="00CD33A7"/>
    <w:rsid w:val="00CD6CD9"/>
    <w:rsid w:val="00CE2D21"/>
    <w:rsid w:val="00CE5899"/>
    <w:rsid w:val="00CE6100"/>
    <w:rsid w:val="00CE7CC2"/>
    <w:rsid w:val="00CF7A5F"/>
    <w:rsid w:val="00D01D79"/>
    <w:rsid w:val="00D03982"/>
    <w:rsid w:val="00D15BA1"/>
    <w:rsid w:val="00D25192"/>
    <w:rsid w:val="00D26691"/>
    <w:rsid w:val="00D2732C"/>
    <w:rsid w:val="00D32A9C"/>
    <w:rsid w:val="00D368EF"/>
    <w:rsid w:val="00D4362A"/>
    <w:rsid w:val="00D50D55"/>
    <w:rsid w:val="00D53AC9"/>
    <w:rsid w:val="00D563D2"/>
    <w:rsid w:val="00D658A3"/>
    <w:rsid w:val="00D6684D"/>
    <w:rsid w:val="00D67548"/>
    <w:rsid w:val="00D70B85"/>
    <w:rsid w:val="00D917C0"/>
    <w:rsid w:val="00DA42A1"/>
    <w:rsid w:val="00DB0E9C"/>
    <w:rsid w:val="00DC4AF1"/>
    <w:rsid w:val="00DE3F29"/>
    <w:rsid w:val="00DE443C"/>
    <w:rsid w:val="00DE7F8E"/>
    <w:rsid w:val="00DF2248"/>
    <w:rsid w:val="00E07D6B"/>
    <w:rsid w:val="00E153CB"/>
    <w:rsid w:val="00E25C32"/>
    <w:rsid w:val="00E459C9"/>
    <w:rsid w:val="00E52E05"/>
    <w:rsid w:val="00E6413C"/>
    <w:rsid w:val="00E912F7"/>
    <w:rsid w:val="00E91C79"/>
    <w:rsid w:val="00EA0C0E"/>
    <w:rsid w:val="00EA63AE"/>
    <w:rsid w:val="00EB6192"/>
    <w:rsid w:val="00EB7383"/>
    <w:rsid w:val="00EE4131"/>
    <w:rsid w:val="00EE70D2"/>
    <w:rsid w:val="00EF62A7"/>
    <w:rsid w:val="00F13DA9"/>
    <w:rsid w:val="00F15D88"/>
    <w:rsid w:val="00F17871"/>
    <w:rsid w:val="00F251A3"/>
    <w:rsid w:val="00F4373A"/>
    <w:rsid w:val="00F57364"/>
    <w:rsid w:val="00F648AD"/>
    <w:rsid w:val="00F64B7B"/>
    <w:rsid w:val="00F8180A"/>
    <w:rsid w:val="00F84C22"/>
    <w:rsid w:val="00F92CCF"/>
    <w:rsid w:val="00F96D02"/>
    <w:rsid w:val="00FA4F15"/>
    <w:rsid w:val="00FA5D67"/>
    <w:rsid w:val="00FC23D8"/>
    <w:rsid w:val="00FC2768"/>
    <w:rsid w:val="00FD3B09"/>
    <w:rsid w:val="00FD49E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E34C50"/>
  <w15:docId w15:val="{34471D40-E042-4955-A7E3-8A1A7E50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0C81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B0C81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8B0C81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8B0C81"/>
    <w:rPr>
      <w:rFonts w:ascii="Times New Roman" w:hAnsi="Times New Roman" w:cs="Times New Roman"/>
      <w:sz w:val="24"/>
      <w:szCs w:val="24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table" w:styleId="Mkatabulky">
    <w:name w:val="Table Grid"/>
    <w:basedOn w:val="Normlntabulka"/>
    <w:uiPriority w:val="39"/>
    <w:rsid w:val="008B0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uiPriority w:val="21"/>
    <w:rsid w:val="008B0C81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pPr>
      <w:spacing w:after="0" w:line="240" w:lineRule="auto"/>
    </w:pPr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PerexChar">
    <w:name w:val="Perex Char"/>
    <w:basedOn w:val="NormlnwebChar"/>
    <w:link w:val="Perex"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3274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32741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2A9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A9C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C0A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C0AE5"/>
  </w:style>
  <w:style w:type="character" w:customStyle="1" w:styleId="TextkomenteChar">
    <w:name w:val="Text komentáře Char"/>
    <w:basedOn w:val="Standardnpsmoodstavce"/>
    <w:link w:val="Textkomente"/>
    <w:uiPriority w:val="99"/>
    <w:rsid w:val="005C0AE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0A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0AE5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FD49E0"/>
    <w:pPr>
      <w:spacing w:before="0" w:beforeAutospacing="0" w:after="0" w:afterAutospacing="0"/>
      <w:ind w:left="72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marsery@sci.muni.cz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www.frontiersin.org/articles/10.3389/fpubh.2021.787841/full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voslajerova@iapg.ca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4" ma:contentTypeDescription="Vytvoří nový dokument" ma:contentTypeScope="" ma:versionID="0c920a9e8094a26fdaac59f44a23bca9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a5cd1f9f542fe36a5fe7692857ddfba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5F189-C2DC-4650-B478-E680BAE7AC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AB40FF9-3E42-41F4-A1CC-14643BCF08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669F19-AB48-4E7B-8E00-7D2088069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D5F800-C295-45F5-8D91-7124BF3F6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579</Words>
  <Characters>3418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Zvolánková</dc:creator>
  <cp:keywords/>
  <dc:description/>
  <cp:lastModifiedBy>Barbora Voslajerova</cp:lastModifiedBy>
  <cp:revision>3</cp:revision>
  <dcterms:created xsi:type="dcterms:W3CDTF">2021-12-07T07:24:00Z</dcterms:created>
  <dcterms:modified xsi:type="dcterms:W3CDTF">2021-12-07T07:31:00Z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  <property fmtid="{D5CDD505-2E9C-101B-9397-08002B2CF9AE}" pid="3" name="Order">
    <vt:r8>6600</vt:r8>
  </property>
  <property fmtid="{D5CDD505-2E9C-101B-9397-08002B2CF9AE}" pid="4" name="ComplianceAssetId">
    <vt:lpwstr/>
  </property>
</Properties>
</file>